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11B44">
      <w:pPr>
        <w:shd w:val="clear" w:color="auto" w:fill="auto"/>
        <w:wordWrap w:val="0"/>
        <w:spacing w:line="360" w:lineRule="auto"/>
        <w:jc w:val="cente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浙江瓯越交建科技股份有限公司生产性物资（碎石、机制砂、河砂）采购项目</w:t>
      </w:r>
    </w:p>
    <w:p w14:paraId="022090BE">
      <w:pPr>
        <w:shd w:val="clear" w:color="auto" w:fill="auto"/>
        <w:wordWrap w:val="0"/>
        <w:spacing w:line="360" w:lineRule="auto"/>
        <w:ind w:firstLine="420"/>
        <w:rPr>
          <w:rFonts w:hint="eastAsia" w:ascii="仿宋" w:hAnsi="仿宋" w:eastAsia="仿宋" w:cs="仿宋"/>
          <w:color w:val="auto"/>
          <w:highlight w:val="none"/>
        </w:rPr>
      </w:pPr>
    </w:p>
    <w:p w14:paraId="74649341">
      <w:pPr>
        <w:shd w:val="clear" w:color="auto" w:fill="auto"/>
        <w:wordWrap w:val="0"/>
        <w:spacing w:line="360" w:lineRule="auto"/>
        <w:ind w:firstLine="420"/>
        <w:rPr>
          <w:rFonts w:hint="eastAsia" w:ascii="仿宋" w:hAnsi="仿宋" w:eastAsia="仿宋" w:cs="仿宋"/>
          <w:color w:val="auto"/>
          <w:highlight w:val="none"/>
        </w:rPr>
      </w:pPr>
    </w:p>
    <w:p w14:paraId="0E3B72B3">
      <w:pPr>
        <w:shd w:val="clear" w:color="auto" w:fill="auto"/>
        <w:wordWrap w:val="0"/>
        <w:spacing w:line="360" w:lineRule="auto"/>
        <w:ind w:firstLine="420"/>
        <w:rPr>
          <w:rFonts w:hint="eastAsia" w:ascii="仿宋" w:hAnsi="仿宋" w:eastAsia="仿宋" w:cs="仿宋"/>
          <w:color w:val="auto"/>
          <w:highlight w:val="none"/>
        </w:rPr>
      </w:pPr>
    </w:p>
    <w:p w14:paraId="4C639022">
      <w:pPr>
        <w:shd w:val="clear" w:color="auto" w:fill="auto"/>
        <w:wordWrap w:val="0"/>
        <w:spacing w:line="360" w:lineRule="auto"/>
        <w:ind w:firstLine="420"/>
        <w:rPr>
          <w:rFonts w:ascii="仿宋" w:hAnsi="仿宋" w:eastAsia="仿宋" w:cs="仿宋"/>
          <w:color w:val="auto"/>
          <w:highlight w:val="none"/>
        </w:rPr>
      </w:pPr>
    </w:p>
    <w:p w14:paraId="3BFEAD98">
      <w:pPr>
        <w:pStyle w:val="12"/>
        <w:shd w:val="clear" w:color="auto" w:fill="auto"/>
        <w:tabs>
          <w:tab w:val="left" w:pos="482"/>
          <w:tab w:val="left" w:pos="2183"/>
          <w:tab w:val="left" w:pos="3884"/>
          <w:tab w:val="left" w:pos="5585"/>
        </w:tabs>
        <w:wordWrap w:val="0"/>
        <w:rPr>
          <w:rFonts w:hint="eastAsia" w:ascii="仿宋" w:hAnsi="仿宋" w:eastAsia="仿宋" w:cs="仿宋"/>
          <w:color w:val="auto"/>
          <w:highlight w:val="none"/>
        </w:rPr>
      </w:pPr>
    </w:p>
    <w:p w14:paraId="253AB61F">
      <w:pPr>
        <w:pStyle w:val="10"/>
        <w:shd w:val="clear" w:color="auto" w:fill="auto"/>
        <w:wordWrap w:val="0"/>
        <w:rPr>
          <w:rFonts w:hint="eastAsia" w:ascii="仿宋" w:hAnsi="仿宋" w:eastAsia="仿宋" w:cs="仿宋"/>
          <w:color w:val="auto"/>
          <w:highlight w:val="none"/>
        </w:rPr>
      </w:pPr>
    </w:p>
    <w:p w14:paraId="4A6DAD74">
      <w:pPr>
        <w:shd w:val="clear" w:color="auto" w:fill="auto"/>
        <w:wordWrap w:val="0"/>
        <w:spacing w:line="360" w:lineRule="auto"/>
        <w:ind w:firstLine="420"/>
        <w:rPr>
          <w:rFonts w:ascii="仿宋" w:hAnsi="仿宋" w:eastAsia="仿宋" w:cs="仿宋"/>
          <w:color w:val="auto"/>
          <w:highlight w:val="none"/>
        </w:rPr>
      </w:pPr>
    </w:p>
    <w:p w14:paraId="443ED271">
      <w:pPr>
        <w:pStyle w:val="12"/>
        <w:shd w:val="clear" w:color="auto" w:fill="auto"/>
        <w:tabs>
          <w:tab w:val="left" w:pos="482"/>
          <w:tab w:val="left" w:pos="2183"/>
          <w:tab w:val="left" w:pos="3884"/>
          <w:tab w:val="left" w:pos="5585"/>
        </w:tabs>
        <w:wordWrap w:val="0"/>
        <w:rPr>
          <w:rFonts w:hint="eastAsia" w:ascii="仿宋" w:hAnsi="仿宋" w:eastAsia="仿宋" w:cs="仿宋"/>
          <w:color w:val="auto"/>
          <w:highlight w:val="none"/>
        </w:rPr>
      </w:pPr>
    </w:p>
    <w:p w14:paraId="504D86C3">
      <w:pPr>
        <w:shd w:val="clear" w:color="auto" w:fill="auto"/>
        <w:wordWrap w:val="0"/>
        <w:spacing w:line="360" w:lineRule="auto"/>
        <w:ind w:firstLine="420"/>
        <w:rPr>
          <w:rFonts w:hint="eastAsia" w:ascii="仿宋" w:hAnsi="仿宋" w:eastAsia="仿宋" w:cs="仿宋"/>
          <w:color w:val="auto"/>
          <w:highlight w:val="none"/>
        </w:rPr>
      </w:pPr>
    </w:p>
    <w:p w14:paraId="5542B4B4">
      <w:pPr>
        <w:shd w:val="clear" w:color="auto" w:fill="auto"/>
        <w:spacing w:line="360" w:lineRule="auto"/>
        <w:jc w:val="center"/>
        <w:rPr>
          <w:rFonts w:hint="eastAsia" w:ascii="仿宋" w:hAnsi="仿宋" w:eastAsia="仿宋" w:cs="仿宋"/>
          <w:b/>
          <w:bCs/>
          <w:color w:val="auto"/>
          <w:sz w:val="52"/>
          <w:szCs w:val="52"/>
          <w:highlight w:val="none"/>
        </w:rPr>
      </w:pPr>
      <w:bookmarkStart w:id="0" w:name="_Toc13849"/>
      <w:bookmarkStart w:id="1" w:name="_Toc1114"/>
      <w:bookmarkStart w:id="2" w:name="_Toc19350"/>
      <w:bookmarkStart w:id="3" w:name="_Toc19371"/>
      <w:bookmarkStart w:id="4" w:name="_Toc15173"/>
      <w:bookmarkStart w:id="5" w:name="_Toc24042"/>
      <w:bookmarkStart w:id="6" w:name="_Toc100604484"/>
      <w:r>
        <w:rPr>
          <w:rFonts w:hint="eastAsia" w:ascii="仿宋" w:hAnsi="仿宋" w:eastAsia="仿宋" w:cs="仿宋"/>
          <w:b/>
          <w:bCs/>
          <w:color w:val="auto"/>
          <w:sz w:val="72"/>
          <w:szCs w:val="72"/>
          <w:highlight w:val="none"/>
        </w:rPr>
        <w:t>投 标 文 件</w:t>
      </w:r>
      <w:bookmarkEnd w:id="0"/>
      <w:bookmarkEnd w:id="1"/>
      <w:bookmarkEnd w:id="2"/>
      <w:bookmarkEnd w:id="3"/>
      <w:bookmarkEnd w:id="4"/>
      <w:bookmarkEnd w:id="5"/>
      <w:bookmarkEnd w:id="6"/>
    </w:p>
    <w:p w14:paraId="5CE0D19C">
      <w:pPr>
        <w:shd w:val="clear" w:color="auto" w:fill="auto"/>
        <w:wordWrap w:val="0"/>
        <w:spacing w:line="360" w:lineRule="auto"/>
        <w:ind w:firstLine="420"/>
        <w:rPr>
          <w:rFonts w:hint="eastAsia" w:ascii="仿宋" w:hAnsi="仿宋" w:eastAsia="仿宋" w:cs="仿宋"/>
          <w:color w:val="auto"/>
          <w:highlight w:val="none"/>
        </w:rPr>
      </w:pPr>
    </w:p>
    <w:p w14:paraId="4B345FA9">
      <w:pPr>
        <w:shd w:val="clear" w:color="auto" w:fill="auto"/>
        <w:wordWrap w:val="0"/>
        <w:spacing w:line="360" w:lineRule="auto"/>
        <w:ind w:firstLine="420"/>
        <w:rPr>
          <w:rFonts w:hint="eastAsia" w:ascii="仿宋" w:hAnsi="仿宋" w:eastAsia="仿宋" w:cs="仿宋"/>
          <w:color w:val="auto"/>
          <w:highlight w:val="none"/>
        </w:rPr>
      </w:pPr>
    </w:p>
    <w:p w14:paraId="18FF3B83">
      <w:pPr>
        <w:shd w:val="clear" w:color="auto" w:fill="auto"/>
        <w:wordWrap w:val="0"/>
        <w:spacing w:line="360" w:lineRule="auto"/>
        <w:ind w:firstLine="420"/>
        <w:rPr>
          <w:rFonts w:hint="eastAsia" w:ascii="仿宋" w:hAnsi="仿宋" w:eastAsia="仿宋" w:cs="仿宋"/>
          <w:color w:val="auto"/>
          <w:highlight w:val="none"/>
        </w:rPr>
      </w:pPr>
    </w:p>
    <w:p w14:paraId="4F9C75A8">
      <w:pPr>
        <w:shd w:val="clear" w:color="auto" w:fill="auto"/>
        <w:wordWrap w:val="0"/>
        <w:spacing w:line="360" w:lineRule="auto"/>
        <w:ind w:firstLine="420"/>
        <w:rPr>
          <w:rFonts w:ascii="仿宋" w:hAnsi="仿宋" w:eastAsia="仿宋" w:cs="仿宋"/>
          <w:color w:val="auto"/>
          <w:highlight w:val="none"/>
        </w:rPr>
      </w:pPr>
    </w:p>
    <w:p w14:paraId="4431A7D6">
      <w:pPr>
        <w:pStyle w:val="12"/>
        <w:shd w:val="clear" w:color="auto" w:fill="auto"/>
        <w:tabs>
          <w:tab w:val="left" w:pos="482"/>
          <w:tab w:val="left" w:pos="2183"/>
          <w:tab w:val="left" w:pos="3884"/>
          <w:tab w:val="left" w:pos="5585"/>
        </w:tabs>
        <w:wordWrap w:val="0"/>
        <w:rPr>
          <w:rFonts w:hint="eastAsia" w:ascii="仿宋" w:hAnsi="仿宋" w:eastAsia="仿宋" w:cs="仿宋"/>
          <w:color w:val="auto"/>
          <w:highlight w:val="none"/>
        </w:rPr>
      </w:pPr>
    </w:p>
    <w:p w14:paraId="5F77F19A">
      <w:pPr>
        <w:pStyle w:val="12"/>
        <w:shd w:val="clear" w:color="auto" w:fill="auto"/>
        <w:tabs>
          <w:tab w:val="left" w:pos="482"/>
          <w:tab w:val="left" w:pos="2183"/>
          <w:tab w:val="left" w:pos="3884"/>
          <w:tab w:val="left" w:pos="5585"/>
        </w:tabs>
        <w:wordWrap w:val="0"/>
        <w:rPr>
          <w:rFonts w:hint="eastAsia" w:ascii="仿宋" w:hAnsi="仿宋" w:eastAsia="仿宋" w:cs="仿宋"/>
          <w:color w:val="auto"/>
          <w:highlight w:val="none"/>
        </w:rPr>
      </w:pPr>
    </w:p>
    <w:p w14:paraId="59F1823C">
      <w:pPr>
        <w:pStyle w:val="10"/>
        <w:shd w:val="clear" w:color="auto" w:fill="auto"/>
        <w:wordWrap w:val="0"/>
        <w:rPr>
          <w:rFonts w:hint="eastAsia" w:ascii="仿宋" w:hAnsi="仿宋" w:eastAsia="仿宋" w:cs="仿宋"/>
          <w:color w:val="auto"/>
          <w:highlight w:val="none"/>
        </w:rPr>
      </w:pPr>
    </w:p>
    <w:p w14:paraId="750FC2E7">
      <w:pPr>
        <w:shd w:val="clear" w:color="auto" w:fill="auto"/>
        <w:wordWrap w:val="0"/>
        <w:spacing w:line="360" w:lineRule="auto"/>
        <w:ind w:firstLine="420"/>
        <w:rPr>
          <w:rFonts w:hint="eastAsia" w:ascii="仿宋" w:hAnsi="仿宋" w:eastAsia="仿宋" w:cs="仿宋"/>
          <w:color w:val="auto"/>
          <w:highlight w:val="none"/>
        </w:rPr>
      </w:pPr>
    </w:p>
    <w:p w14:paraId="7B8B38B3">
      <w:pPr>
        <w:shd w:val="clear" w:color="auto" w:fill="auto"/>
        <w:wordWrap w:val="0"/>
        <w:spacing w:line="360" w:lineRule="auto"/>
        <w:ind w:firstLine="420"/>
        <w:rPr>
          <w:rFonts w:hint="eastAsia" w:ascii="仿宋" w:hAnsi="仿宋" w:eastAsia="仿宋" w:cs="仿宋"/>
          <w:color w:val="auto"/>
          <w:highlight w:val="none"/>
        </w:rPr>
      </w:pPr>
    </w:p>
    <w:p w14:paraId="26B82F2C">
      <w:pPr>
        <w:shd w:val="clear" w:color="auto" w:fill="auto"/>
        <w:wordWrap w:val="0"/>
        <w:spacing w:line="360" w:lineRule="auto"/>
        <w:ind w:firstLine="420"/>
        <w:rPr>
          <w:rFonts w:hint="eastAsia" w:ascii="仿宋" w:hAnsi="仿宋" w:eastAsia="仿宋" w:cs="仿宋"/>
          <w:color w:val="auto"/>
          <w:sz w:val="28"/>
          <w:szCs w:val="28"/>
          <w:highlight w:val="none"/>
        </w:rPr>
      </w:pPr>
    </w:p>
    <w:p w14:paraId="26886F24">
      <w:pPr>
        <w:shd w:val="clear" w:color="auto" w:fill="auto"/>
        <w:wordWrap w:val="0"/>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投标人：</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（全称并盖单位公章）</w:t>
      </w:r>
    </w:p>
    <w:p w14:paraId="5C77CB52">
      <w:pPr>
        <w:shd w:val="clear" w:color="auto" w:fill="auto"/>
        <w:wordWrap w:val="0"/>
        <w:spacing w:line="360" w:lineRule="auto"/>
        <w:ind w:firstLine="420"/>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 xml:space="preserve">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 xml:space="preserve">月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302A3102">
      <w:pPr>
        <w:shd w:val="clear" w:color="auto" w:fill="auto"/>
        <w:wordWrap w:val="0"/>
        <w:spacing w:line="360" w:lineRule="auto"/>
        <w:ind w:firstLine="420"/>
        <w:rPr>
          <w:rFonts w:hint="eastAsia" w:ascii="仿宋" w:hAnsi="仿宋" w:eastAsia="仿宋" w:cs="仿宋"/>
          <w:color w:val="auto"/>
          <w:highlight w:val="none"/>
        </w:rPr>
      </w:pPr>
    </w:p>
    <w:p w14:paraId="5D205D68">
      <w:pPr>
        <w:shd w:val="clear" w:color="auto" w:fill="auto"/>
        <w:wordWrap w:val="0"/>
        <w:autoSpaceDE w:val="0"/>
        <w:autoSpaceDN w:val="0"/>
        <w:adjustRightInd w:val="0"/>
        <w:spacing w:before="480" w:beforeLines="200" w:line="360" w:lineRule="auto"/>
        <w:outlineLvl w:val="2"/>
        <w:rPr>
          <w:rFonts w:hint="eastAsia" w:ascii="仿宋" w:hAnsi="仿宋" w:eastAsia="仿宋" w:cs="仿宋"/>
          <w:b/>
          <w:bCs/>
          <w:color w:val="auto"/>
          <w:sz w:val="44"/>
          <w:szCs w:val="28"/>
          <w:highlight w:val="none"/>
        </w:rPr>
        <w:sectPr>
          <w:footnotePr>
            <w:numFmt w:val="decimalEnclosedCircleChinese"/>
            <w:numRestart w:val="eachPage"/>
          </w:footnotePr>
          <w:pgSz w:w="11906" w:h="16838"/>
          <w:pgMar w:top="1361" w:right="1418" w:bottom="1474" w:left="1418" w:header="680" w:footer="680" w:gutter="0"/>
          <w:pgNumType w:fmt="numberInDash"/>
          <w:cols w:space="720" w:num="1"/>
          <w:docGrid w:linePitch="326" w:charSpace="0"/>
        </w:sectPr>
      </w:pPr>
      <w:bookmarkStart w:id="7" w:name="_Toc100604485"/>
      <w:bookmarkStart w:id="8" w:name="_Toc11037"/>
      <w:bookmarkStart w:id="9" w:name="_Toc525190516"/>
      <w:bookmarkStart w:id="10" w:name="_Toc380004226"/>
      <w:bookmarkStart w:id="11" w:name="_Toc8187"/>
      <w:bookmarkStart w:id="12" w:name="_Toc15335560"/>
      <w:bookmarkStart w:id="13" w:name="_Toc27977"/>
    </w:p>
    <w:bookmarkEnd w:id="7"/>
    <w:bookmarkEnd w:id="8"/>
    <w:bookmarkEnd w:id="9"/>
    <w:bookmarkEnd w:id="10"/>
    <w:bookmarkEnd w:id="11"/>
    <w:bookmarkEnd w:id="12"/>
    <w:bookmarkEnd w:id="13"/>
    <w:p w14:paraId="0F5FBAEC">
      <w:pPr>
        <w:shd w:val="clear" w:color="auto" w:fill="auto"/>
        <w:wordWrap w:val="0"/>
        <w:autoSpaceDE w:val="0"/>
        <w:autoSpaceDN w:val="0"/>
        <w:adjustRightInd w:val="0"/>
        <w:spacing w:before="480" w:beforeLines="200" w:line="360" w:lineRule="auto"/>
        <w:jc w:val="center"/>
        <w:outlineLvl w:val="2"/>
        <w:rPr>
          <w:rFonts w:hint="eastAsia" w:ascii="仿宋" w:hAnsi="仿宋" w:eastAsia="仿宋" w:cs="仿宋"/>
          <w:b/>
          <w:bCs/>
          <w:color w:val="auto"/>
          <w:sz w:val="44"/>
          <w:szCs w:val="28"/>
          <w:highlight w:val="none"/>
        </w:rPr>
      </w:pPr>
      <w:bookmarkStart w:id="14" w:name="_Toc10160"/>
      <w:bookmarkStart w:id="15" w:name="_Toc154"/>
      <w:bookmarkStart w:id="16" w:name="_Toc194171508"/>
      <w:bookmarkStart w:id="17" w:name="_Toc200712522"/>
      <w:r>
        <w:rPr>
          <w:rFonts w:hint="eastAsia" w:ascii="仿宋" w:hAnsi="仿宋" w:eastAsia="仿宋" w:cs="仿宋"/>
          <w:b/>
          <w:bCs/>
          <w:color w:val="auto"/>
          <w:sz w:val="44"/>
          <w:szCs w:val="28"/>
          <w:highlight w:val="none"/>
        </w:rPr>
        <w:t>目 录</w:t>
      </w:r>
      <w:bookmarkEnd w:id="14"/>
      <w:bookmarkEnd w:id="15"/>
      <w:bookmarkEnd w:id="16"/>
      <w:bookmarkEnd w:id="17"/>
    </w:p>
    <w:p w14:paraId="5C63FC11">
      <w:pPr>
        <w:shd w:val="clear" w:color="auto" w:fill="auto"/>
        <w:wordWrap w:val="0"/>
        <w:autoSpaceDE w:val="0"/>
        <w:autoSpaceDN w:val="0"/>
        <w:adjustRightInd w:val="0"/>
        <w:jc w:val="left"/>
        <w:rPr>
          <w:rFonts w:hint="eastAsia" w:ascii="仿宋" w:hAnsi="仿宋" w:eastAsia="仿宋" w:cs="仿宋"/>
          <w:color w:val="auto"/>
          <w:sz w:val="28"/>
          <w:szCs w:val="28"/>
          <w:highlight w:val="none"/>
        </w:rPr>
      </w:pPr>
    </w:p>
    <w:p w14:paraId="2605372D">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p>
    <w:p w14:paraId="2C7FD2A5">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投标人自查、自评表</w:t>
      </w:r>
    </w:p>
    <w:p w14:paraId="1C2AF409">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1.投标函（格式一）</w:t>
      </w:r>
    </w:p>
    <w:p w14:paraId="2F693D2E">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2.投标报价表（格式二）</w:t>
      </w:r>
    </w:p>
    <w:p w14:paraId="192C2DB6">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3.实质性响应招标文件资料一览表（格式三）</w:t>
      </w:r>
    </w:p>
    <w:p w14:paraId="41C0DAF1">
      <w:pPr>
        <w:shd w:val="clear" w:color="auto" w:fill="auto"/>
        <w:wordWrap w:val="0"/>
        <w:autoSpaceDE w:val="0"/>
        <w:autoSpaceDN w:val="0"/>
        <w:adjustRightInd w:val="0"/>
        <w:spacing w:line="360" w:lineRule="auto"/>
        <w:ind w:left="1260" w:leftChars="6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4.打分资料一览表（格式四）</w:t>
      </w:r>
    </w:p>
    <w:p w14:paraId="18E1B3B6">
      <w:pPr>
        <w:shd w:val="clear" w:color="auto" w:fill="auto"/>
        <w:wordWrap w:val="0"/>
        <w:autoSpaceDE w:val="0"/>
        <w:autoSpaceDN w:val="0"/>
        <w:adjustRightInd w:val="0"/>
        <w:spacing w:line="360" w:lineRule="auto"/>
        <w:ind w:left="1260" w:leftChars="600"/>
        <w:jc w:val="left"/>
        <w:rPr>
          <w:rFonts w:hint="eastAsia" w:ascii="仿宋" w:hAnsi="仿宋" w:eastAsia="仿宋" w:cs="仿宋"/>
          <w:color w:val="auto"/>
          <w:szCs w:val="21"/>
          <w:highlight w:val="none"/>
        </w:rPr>
      </w:pPr>
      <w:r>
        <w:rPr>
          <w:rFonts w:hint="eastAsia" w:ascii="仿宋" w:hAnsi="仿宋" w:eastAsia="仿宋" w:cs="仿宋"/>
          <w:color w:val="auto"/>
          <w:sz w:val="28"/>
          <w:szCs w:val="28"/>
          <w:highlight w:val="none"/>
        </w:rPr>
        <w:t>5.投标人须知前附表规定的构成投标文件的其他材料</w:t>
      </w:r>
    </w:p>
    <w:p w14:paraId="432F4C27">
      <w:pPr>
        <w:shd w:val="clear" w:color="auto" w:fill="auto"/>
        <w:wordWrap w:val="0"/>
        <w:spacing w:line="360" w:lineRule="auto"/>
        <w:ind w:firstLine="420"/>
        <w:rPr>
          <w:rFonts w:hint="eastAsia" w:ascii="仿宋" w:hAnsi="仿宋" w:eastAsia="仿宋" w:cs="仿宋"/>
          <w:color w:val="auto"/>
          <w:highlight w:val="none"/>
        </w:rPr>
      </w:pPr>
    </w:p>
    <w:p w14:paraId="61AA8FCB">
      <w:pPr>
        <w:shd w:val="clear" w:color="auto" w:fill="auto"/>
        <w:wordWrap w:val="0"/>
        <w:spacing w:line="480" w:lineRule="auto"/>
        <w:jc w:val="center"/>
        <w:rPr>
          <w:rFonts w:hint="eastAsia" w:ascii="仿宋" w:hAnsi="仿宋" w:eastAsia="仿宋" w:cs="仿宋"/>
          <w:color w:val="auto"/>
          <w:highlight w:val="none"/>
        </w:rPr>
      </w:pPr>
    </w:p>
    <w:p w14:paraId="770B68E8">
      <w:pPr>
        <w:shd w:val="clear" w:color="auto" w:fill="auto"/>
        <w:wordWrap w:val="0"/>
        <w:spacing w:line="360" w:lineRule="auto"/>
        <w:ind w:firstLine="420"/>
        <w:rPr>
          <w:rFonts w:hint="eastAsia" w:ascii="仿宋" w:hAnsi="仿宋" w:eastAsia="仿宋" w:cs="仿宋"/>
          <w:color w:val="auto"/>
          <w:highlight w:val="none"/>
        </w:rPr>
      </w:pPr>
    </w:p>
    <w:p w14:paraId="68B75F1F">
      <w:pPr>
        <w:shd w:val="clear" w:color="auto" w:fill="auto"/>
        <w:wordWrap w:val="0"/>
        <w:spacing w:before="240" w:beforeLines="100" w:after="240" w:afterLines="100" w:line="360" w:lineRule="auto"/>
        <w:jc w:val="center"/>
        <w:outlineLvl w:val="2"/>
        <w:rPr>
          <w:rFonts w:hint="eastAsia" w:ascii="仿宋" w:hAnsi="仿宋" w:eastAsia="仿宋" w:cs="仿宋"/>
          <w:b/>
          <w:bCs/>
          <w:color w:val="auto"/>
          <w:sz w:val="28"/>
          <w:szCs w:val="28"/>
          <w:highlight w:val="none"/>
        </w:rPr>
      </w:pPr>
      <w:bookmarkStart w:id="18" w:name="_Toc290463853"/>
      <w:r>
        <w:rPr>
          <w:rFonts w:hint="eastAsia" w:ascii="仿宋" w:hAnsi="仿宋" w:eastAsia="仿宋" w:cs="仿宋"/>
          <w:b/>
          <w:bCs/>
          <w:color w:val="auto"/>
          <w:sz w:val="44"/>
          <w:szCs w:val="44"/>
          <w:highlight w:val="none"/>
        </w:rPr>
        <w:br w:type="page"/>
      </w:r>
      <w:bookmarkStart w:id="19" w:name="_Toc3317"/>
      <w:bookmarkStart w:id="20" w:name="_Toc30529"/>
      <w:bookmarkStart w:id="21" w:name="_Toc865"/>
      <w:bookmarkStart w:id="22" w:name="_Toc32523"/>
      <w:bookmarkStart w:id="23" w:name="_Toc200712523"/>
      <w:bookmarkStart w:id="24" w:name="_Toc194171509"/>
      <w:bookmarkStart w:id="25" w:name="_Toc32644"/>
      <w:bookmarkStart w:id="26" w:name="_Toc380004228"/>
      <w:bookmarkStart w:id="27" w:name="_Toc2959"/>
      <w:bookmarkStart w:id="28" w:name="_Toc2684"/>
      <w:bookmarkStart w:id="29" w:name="_Toc100604487"/>
      <w:bookmarkStart w:id="30" w:name="_Toc15335561"/>
      <w:bookmarkStart w:id="31" w:name="_Toc525190518"/>
      <w:r>
        <w:rPr>
          <w:rFonts w:hint="eastAsia" w:ascii="仿宋" w:hAnsi="仿宋" w:eastAsia="仿宋" w:cs="仿宋"/>
          <w:b/>
          <w:bCs/>
          <w:color w:val="auto"/>
          <w:sz w:val="30"/>
          <w:szCs w:val="30"/>
          <w:highlight w:val="none"/>
        </w:rPr>
        <w:t>投标人自查、自评表</w:t>
      </w:r>
      <w:bookmarkEnd w:id="19"/>
      <w:bookmarkEnd w:id="20"/>
      <w:bookmarkEnd w:id="21"/>
      <w:bookmarkEnd w:id="22"/>
      <w:bookmarkEnd w:id="23"/>
      <w:bookmarkEnd w:id="24"/>
    </w:p>
    <w:p w14:paraId="0A7E0F09">
      <w:pPr>
        <w:shd w:val="clear" w:color="auto" w:fill="auto"/>
        <w:wordWrap w:val="0"/>
        <w:spacing w:line="360" w:lineRule="auto"/>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为方便各位专家快捷、高效地评标，特针对招标文件“评分标准”进行了自查，同时索引证明材料页码，便于各位专家查找。以下列表仅供参考：</w:t>
      </w:r>
    </w:p>
    <w:tbl>
      <w:tblPr>
        <w:tblStyle w:val="14"/>
        <w:tblW w:w="917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20"/>
        <w:gridCol w:w="992"/>
        <w:gridCol w:w="1134"/>
        <w:gridCol w:w="1468"/>
      </w:tblGrid>
      <w:tr w14:paraId="56296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763" w:type="dxa"/>
            <w:tcBorders>
              <w:bottom w:val="single" w:color="auto" w:sz="4" w:space="0"/>
            </w:tcBorders>
            <w:noWrap w:val="0"/>
            <w:vAlign w:val="center"/>
          </w:tcPr>
          <w:p w14:paraId="0E9FCCB4">
            <w:pPr>
              <w:widowControl/>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4820" w:type="dxa"/>
            <w:noWrap w:val="0"/>
            <w:vAlign w:val="center"/>
          </w:tcPr>
          <w:p w14:paraId="3E03F18C">
            <w:pPr>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b/>
                <w:bCs/>
                <w:color w:val="auto"/>
                <w:highlight w:val="none"/>
              </w:rPr>
              <w:t>评分标准</w:t>
            </w:r>
          </w:p>
        </w:tc>
        <w:tc>
          <w:tcPr>
            <w:tcW w:w="992" w:type="dxa"/>
            <w:noWrap w:val="0"/>
            <w:vAlign w:val="center"/>
          </w:tcPr>
          <w:p w14:paraId="174CFBE6">
            <w:pPr>
              <w:widowControl/>
              <w:shd w:val="clear" w:color="auto" w:fill="auto"/>
              <w:wordWrap w:val="0"/>
              <w:spacing w:line="360" w:lineRule="auto"/>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分值</w:t>
            </w:r>
          </w:p>
        </w:tc>
        <w:tc>
          <w:tcPr>
            <w:tcW w:w="1134" w:type="dxa"/>
            <w:noWrap w:val="0"/>
            <w:vAlign w:val="center"/>
          </w:tcPr>
          <w:p w14:paraId="79D137BC">
            <w:pPr>
              <w:shd w:val="clear" w:color="auto" w:fill="auto"/>
              <w:wordWrap w:val="0"/>
              <w:spacing w:line="360" w:lineRule="auto"/>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投标人自评分</w:t>
            </w:r>
          </w:p>
        </w:tc>
        <w:tc>
          <w:tcPr>
            <w:tcW w:w="1468" w:type="dxa"/>
            <w:noWrap w:val="0"/>
            <w:vAlign w:val="center"/>
          </w:tcPr>
          <w:p w14:paraId="2A733D4E">
            <w:pPr>
              <w:widowControl/>
              <w:shd w:val="clear" w:color="auto" w:fill="auto"/>
              <w:wordWrap w:val="0"/>
              <w:spacing w:line="360" w:lineRule="auto"/>
              <w:jc w:val="center"/>
              <w:rPr>
                <w:rFonts w:hint="eastAsia" w:ascii="仿宋" w:hAnsi="仿宋" w:eastAsia="仿宋" w:cs="仿宋"/>
                <w:bCs/>
                <w:snapToGrid w:val="0"/>
                <w:color w:val="auto"/>
                <w:highlight w:val="none"/>
              </w:rPr>
            </w:pPr>
            <w:r>
              <w:rPr>
                <w:rFonts w:hint="eastAsia" w:ascii="仿宋" w:hAnsi="仿宋" w:eastAsia="仿宋" w:cs="仿宋"/>
                <w:b/>
                <w:bCs/>
                <w:color w:val="auto"/>
                <w:highlight w:val="none"/>
              </w:rPr>
              <w:t>证明材料所在页码</w:t>
            </w:r>
          </w:p>
        </w:tc>
      </w:tr>
      <w:tr w14:paraId="56A8BE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63" w:type="dxa"/>
            <w:noWrap w:val="0"/>
            <w:vAlign w:val="center"/>
          </w:tcPr>
          <w:p w14:paraId="752C2DDC">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4820" w:type="dxa"/>
            <w:noWrap w:val="0"/>
            <w:vAlign w:val="center"/>
          </w:tcPr>
          <w:p w14:paraId="0CDB91BF">
            <w:pPr>
              <w:shd w:val="clear" w:color="auto" w:fill="auto"/>
              <w:wordWrap w:val="0"/>
              <w:spacing w:line="360" w:lineRule="auto"/>
              <w:jc w:val="left"/>
              <w:rPr>
                <w:rFonts w:hint="eastAsia" w:ascii="仿宋" w:hAnsi="仿宋" w:eastAsia="仿宋" w:cs="仿宋"/>
                <w:color w:val="auto"/>
                <w:highlight w:val="none"/>
              </w:rPr>
            </w:pPr>
            <w:r>
              <w:rPr>
                <w:rFonts w:hint="eastAsia" w:ascii="仿宋" w:hAnsi="仿宋" w:eastAsia="仿宋" w:cs="仿宋"/>
                <w:color w:val="auto"/>
                <w:highlight w:val="none"/>
              </w:rPr>
              <w:t>除满足招标公告投标资格条件第（3）条业绩要求外，自2021年</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月1日以来（以合同签订时间为准），投标人另承接过一个合同金额3000万元（含）以上国内高速公路工程项目材料物资供货业绩（材料物资至少含碎石或机制砂或河砂）的加1.5分，最多加3分；</w:t>
            </w:r>
          </w:p>
        </w:tc>
        <w:tc>
          <w:tcPr>
            <w:tcW w:w="992" w:type="dxa"/>
            <w:noWrap w:val="0"/>
            <w:vAlign w:val="center"/>
          </w:tcPr>
          <w:p w14:paraId="09078B80">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0～3分</w:t>
            </w:r>
          </w:p>
        </w:tc>
        <w:tc>
          <w:tcPr>
            <w:tcW w:w="1134" w:type="dxa"/>
            <w:noWrap w:val="0"/>
            <w:vAlign w:val="center"/>
          </w:tcPr>
          <w:p w14:paraId="46224B54">
            <w:pPr>
              <w:widowControl/>
              <w:shd w:val="clear" w:color="auto" w:fill="auto"/>
              <w:wordWrap w:val="0"/>
              <w:spacing w:line="360" w:lineRule="auto"/>
              <w:jc w:val="center"/>
              <w:rPr>
                <w:rFonts w:hint="eastAsia" w:ascii="仿宋" w:hAnsi="仿宋" w:eastAsia="仿宋" w:cs="仿宋"/>
                <w:bCs/>
                <w:snapToGrid w:val="0"/>
                <w:color w:val="auto"/>
                <w:highlight w:val="none"/>
              </w:rPr>
            </w:pPr>
          </w:p>
        </w:tc>
        <w:tc>
          <w:tcPr>
            <w:tcW w:w="1468" w:type="dxa"/>
            <w:noWrap w:val="0"/>
            <w:vAlign w:val="center"/>
          </w:tcPr>
          <w:p w14:paraId="0D858774">
            <w:pPr>
              <w:widowControl/>
              <w:shd w:val="clear" w:color="auto" w:fill="auto"/>
              <w:wordWrap w:val="0"/>
              <w:spacing w:line="360" w:lineRule="auto"/>
              <w:jc w:val="center"/>
              <w:rPr>
                <w:rFonts w:hint="eastAsia" w:ascii="仿宋" w:hAnsi="仿宋" w:eastAsia="仿宋" w:cs="仿宋"/>
                <w:b/>
                <w:bCs/>
                <w:snapToGrid w:val="0"/>
                <w:color w:val="auto"/>
                <w:highlight w:val="none"/>
              </w:rPr>
            </w:pPr>
          </w:p>
        </w:tc>
      </w:tr>
    </w:tbl>
    <w:p w14:paraId="1AE87545">
      <w:pPr>
        <w:pStyle w:val="26"/>
        <w:shd w:val="clear" w:color="auto" w:fill="auto"/>
        <w:wordWrap w:val="0"/>
        <w:spacing w:line="360" w:lineRule="auto"/>
        <w:rPr>
          <w:rFonts w:hint="eastAsia" w:ascii="仿宋" w:hAnsi="仿宋" w:eastAsia="仿宋" w:cs="仿宋"/>
          <w:color w:val="auto"/>
          <w:szCs w:val="24"/>
          <w:highlight w:val="none"/>
        </w:rPr>
      </w:pPr>
    </w:p>
    <w:p w14:paraId="2E35F6DC">
      <w:pPr>
        <w:shd w:val="clear" w:color="auto" w:fill="auto"/>
        <w:wordWrap w:val="0"/>
        <w:spacing w:line="360" w:lineRule="auto"/>
        <w:ind w:firstLine="3675" w:firstLineChars="1750"/>
        <w:rPr>
          <w:rFonts w:hint="eastAsia" w:ascii="仿宋" w:hAnsi="仿宋" w:eastAsia="仿宋" w:cs="仿宋"/>
          <w:color w:val="auto"/>
          <w:highlight w:val="none"/>
        </w:rPr>
      </w:pPr>
      <w:r>
        <w:rPr>
          <w:rFonts w:hint="eastAsia" w:ascii="仿宋" w:hAnsi="仿宋" w:eastAsia="仿宋" w:cs="仿宋"/>
          <w:color w:val="auto"/>
          <w:highlight w:val="none"/>
        </w:rPr>
        <w:t xml:space="preserve">投标人：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（全称并盖单位公章）</w:t>
      </w:r>
    </w:p>
    <w:p w14:paraId="2044A206">
      <w:pPr>
        <w:shd w:val="clear" w:color="auto" w:fill="auto"/>
        <w:wordWrap w:val="0"/>
        <w:spacing w:line="360" w:lineRule="auto"/>
        <w:ind w:firstLine="4420"/>
        <w:rPr>
          <w:rFonts w:hint="eastAsia" w:ascii="仿宋" w:hAnsi="仿宋" w:eastAsia="仿宋" w:cs="仿宋"/>
          <w:color w:val="auto"/>
          <w:highlight w:val="none"/>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2D51A1F6">
      <w:pPr>
        <w:shd w:val="clear" w:color="auto" w:fill="auto"/>
        <w:wordWrap w:val="0"/>
        <w:autoSpaceDE w:val="0"/>
        <w:autoSpaceDN w:val="0"/>
        <w:adjustRightInd w:val="0"/>
        <w:spacing w:before="240" w:beforeLines="100" w:after="240" w:afterLines="100" w:line="360" w:lineRule="auto"/>
        <w:jc w:val="left"/>
        <w:outlineLvl w:val="2"/>
        <w:rPr>
          <w:rFonts w:ascii="仿宋" w:hAnsi="仿宋" w:eastAsia="仿宋" w:cs="仿宋"/>
          <w:b/>
          <w:bCs/>
          <w:color w:val="auto"/>
          <w:sz w:val="30"/>
          <w:szCs w:val="30"/>
          <w:highlight w:val="none"/>
        </w:rPr>
      </w:pPr>
      <w:r>
        <w:rPr>
          <w:rFonts w:hint="eastAsia" w:ascii="仿宋" w:hAnsi="仿宋" w:eastAsia="仿宋" w:cs="仿宋"/>
          <w:b/>
          <w:bCs/>
          <w:color w:val="auto"/>
          <w:sz w:val="44"/>
          <w:szCs w:val="44"/>
          <w:highlight w:val="none"/>
        </w:rPr>
        <w:br w:type="page"/>
      </w:r>
      <w:bookmarkStart w:id="32" w:name="_Toc194171510"/>
      <w:bookmarkStart w:id="33" w:name="_Toc200712524"/>
      <w:r>
        <w:rPr>
          <w:rFonts w:hint="eastAsia" w:ascii="仿宋" w:hAnsi="仿宋" w:eastAsia="仿宋" w:cs="仿宋"/>
          <w:b/>
          <w:bCs/>
          <w:color w:val="auto"/>
          <w:sz w:val="28"/>
          <w:szCs w:val="28"/>
          <w:highlight w:val="none"/>
        </w:rPr>
        <w:t>格式一：投标函</w:t>
      </w:r>
      <w:bookmarkEnd w:id="32"/>
      <w:bookmarkEnd w:id="33"/>
    </w:p>
    <w:p w14:paraId="6CE58A3C">
      <w:pPr>
        <w:shd w:val="clear" w:color="auto" w:fill="auto"/>
        <w:wordWrap w:val="0"/>
        <w:spacing w:line="360" w:lineRule="auto"/>
        <w:jc w:val="center"/>
        <w:rPr>
          <w:rFonts w:hint="eastAsia" w:ascii="仿宋" w:hAnsi="仿宋" w:eastAsia="仿宋" w:cs="仿宋"/>
          <w:color w:val="auto"/>
          <w:sz w:val="28"/>
          <w:szCs w:val="22"/>
          <w:highlight w:val="none"/>
        </w:rPr>
      </w:pPr>
      <w:r>
        <w:rPr>
          <w:rFonts w:hint="eastAsia" w:ascii="仿宋" w:hAnsi="仿宋" w:eastAsia="仿宋" w:cs="仿宋"/>
          <w:color w:val="auto"/>
          <w:sz w:val="28"/>
          <w:szCs w:val="22"/>
          <w:highlight w:val="none"/>
        </w:rPr>
        <w:t>投标函</w:t>
      </w:r>
      <w:bookmarkEnd w:id="18"/>
      <w:bookmarkEnd w:id="25"/>
      <w:bookmarkEnd w:id="26"/>
      <w:bookmarkEnd w:id="27"/>
      <w:bookmarkEnd w:id="28"/>
      <w:bookmarkEnd w:id="29"/>
      <w:bookmarkEnd w:id="30"/>
      <w:bookmarkEnd w:id="31"/>
    </w:p>
    <w:p w14:paraId="2FC15730">
      <w:pPr>
        <w:pStyle w:val="27"/>
        <w:shd w:val="clear" w:color="auto" w:fill="auto"/>
        <w:wordWrap w:val="0"/>
        <w:spacing w:line="360" w:lineRule="auto"/>
        <w:ind w:firstLine="211"/>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u w:val="single"/>
        </w:rPr>
        <w:t xml:space="preserve">                    （招标人）：</w:t>
      </w:r>
    </w:p>
    <w:p w14:paraId="01892137">
      <w:pPr>
        <w:pStyle w:val="27"/>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我方已全面阅读和研究了</w:t>
      </w:r>
      <w:r>
        <w:rPr>
          <w:rFonts w:hint="eastAsia" w:ascii="仿宋" w:hAnsi="仿宋" w:eastAsia="仿宋" w:cs="仿宋"/>
          <w:color w:val="auto"/>
          <w:sz w:val="24"/>
          <w:szCs w:val="24"/>
          <w:highlight w:val="none"/>
          <w:u w:val="single"/>
        </w:rPr>
        <w:t>浙江瓯越交建科技股份有限公司生产性物资（碎石、机制砂、河砂）采购项目</w:t>
      </w:r>
      <w:r>
        <w:rPr>
          <w:rFonts w:hint="eastAsia" w:ascii="仿宋" w:hAnsi="仿宋" w:eastAsia="仿宋" w:cs="仿宋"/>
          <w:color w:val="auto"/>
          <w:sz w:val="24"/>
          <w:szCs w:val="24"/>
          <w:highlight w:val="none"/>
        </w:rPr>
        <w:t>招标文件和招标补充文件，并经过对施工现场的踏勘，澄清疑问，已充分理解并掌握了本项目招标的全部有关情况。同意接受招标文件的全部内容和条件，并按此确定本项目投标的要约内容，以本投标函向你方发包的</w:t>
      </w:r>
      <w:r>
        <w:rPr>
          <w:rFonts w:hint="eastAsia" w:ascii="仿宋" w:hAnsi="仿宋" w:eastAsia="仿宋" w:cs="仿宋"/>
          <w:color w:val="auto"/>
          <w:sz w:val="24"/>
          <w:szCs w:val="24"/>
          <w:highlight w:val="none"/>
          <w:u w:val="single"/>
        </w:rPr>
        <w:t>浙江瓯越交建科技股份有限公司生产性物资（碎石、机制砂、河砂）采购项目</w:t>
      </w:r>
      <w:r>
        <w:rPr>
          <w:rFonts w:hint="eastAsia" w:ascii="仿宋" w:hAnsi="仿宋" w:eastAsia="仿宋" w:cs="仿宋"/>
          <w:color w:val="auto"/>
          <w:sz w:val="24"/>
          <w:szCs w:val="24"/>
          <w:highlight w:val="none"/>
        </w:rPr>
        <w:t>全部内容进行投标。最终报价为人民币（大写）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元，产地：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，交货期</w:t>
      </w:r>
      <w:r>
        <w:rPr>
          <w:rFonts w:hint="eastAsia" w:ascii="仿宋" w:hAnsi="仿宋" w:eastAsia="仿宋" w:cs="仿宋"/>
          <w:b/>
          <w:bCs/>
          <w:color w:val="auto"/>
          <w:sz w:val="24"/>
          <w:szCs w:val="24"/>
          <w:highlight w:val="none"/>
          <w:u w:val="single"/>
        </w:rPr>
        <w:t>满足招标文件要求</w:t>
      </w:r>
      <w:r>
        <w:rPr>
          <w:rFonts w:hint="eastAsia" w:ascii="仿宋" w:hAnsi="仿宋" w:eastAsia="仿宋" w:cs="仿宋"/>
          <w:color w:val="auto"/>
          <w:sz w:val="24"/>
          <w:szCs w:val="24"/>
          <w:highlight w:val="none"/>
        </w:rPr>
        <w:t>，质量标准</w:t>
      </w:r>
      <w:r>
        <w:rPr>
          <w:rFonts w:hint="eastAsia" w:ascii="仿宋" w:hAnsi="仿宋" w:eastAsia="仿宋" w:cs="仿宋"/>
          <w:b/>
          <w:bCs/>
          <w:color w:val="auto"/>
          <w:sz w:val="24"/>
          <w:szCs w:val="24"/>
          <w:highlight w:val="none"/>
          <w:u w:val="single"/>
        </w:rPr>
        <w:t xml:space="preserve"> 合格 </w:t>
      </w:r>
      <w:r>
        <w:rPr>
          <w:rFonts w:hint="eastAsia" w:ascii="仿宋" w:hAnsi="仿宋" w:eastAsia="仿宋" w:cs="仿宋"/>
          <w:color w:val="auto"/>
          <w:sz w:val="24"/>
          <w:szCs w:val="24"/>
          <w:highlight w:val="none"/>
        </w:rPr>
        <w:t>。</w:t>
      </w:r>
    </w:p>
    <w:p w14:paraId="55C3FC95">
      <w:pPr>
        <w:pStyle w:val="28"/>
        <w:shd w:val="clear" w:color="auto" w:fill="auto"/>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我方将严格按照有关建设工程招标投标法规及招标文件的规定参加投标，并理解贵方不一定接受最低标价的投标，对定标结果也没有解释义务。如由我方中标，在接到你方发出的中标通知书起</w:t>
      </w:r>
      <w:r>
        <w:rPr>
          <w:rFonts w:hint="eastAsia" w:ascii="仿宋" w:hAnsi="仿宋" w:eastAsia="仿宋" w:cs="仿宋"/>
          <w:color w:val="auto"/>
          <w:sz w:val="24"/>
          <w:szCs w:val="24"/>
          <w:highlight w:val="none"/>
          <w:u w:val="single"/>
        </w:rPr>
        <w:t xml:space="preserve"> 14 </w:t>
      </w:r>
      <w:r>
        <w:rPr>
          <w:rFonts w:hint="eastAsia" w:ascii="仿宋" w:hAnsi="仿宋" w:eastAsia="仿宋" w:cs="仿宋"/>
          <w:color w:val="auto"/>
          <w:sz w:val="24"/>
          <w:szCs w:val="24"/>
          <w:highlight w:val="none"/>
        </w:rPr>
        <w:t>天内递交委托合同价</w:t>
      </w:r>
      <w:r>
        <w:rPr>
          <w:rFonts w:hint="eastAsia" w:ascii="仿宋" w:hAnsi="仿宋" w:eastAsia="仿宋" w:cs="仿宋"/>
          <w:color w:val="auto"/>
          <w:sz w:val="24"/>
          <w:szCs w:val="24"/>
          <w:highlight w:val="none"/>
          <w:u w:val="single"/>
        </w:rPr>
        <w:t xml:space="preserve"> 2 %</w:t>
      </w:r>
      <w:r>
        <w:rPr>
          <w:rFonts w:hint="eastAsia" w:ascii="仿宋" w:hAnsi="仿宋" w:eastAsia="仿宋" w:cs="仿宋"/>
          <w:color w:val="auto"/>
          <w:sz w:val="24"/>
          <w:szCs w:val="24"/>
          <w:highlight w:val="none"/>
        </w:rPr>
        <w:t>的履约保证金，并按中标通知书、招标文件和本投标函的约定与你方签订委托合同，履行规定的一切责任和义务。</w:t>
      </w:r>
    </w:p>
    <w:p w14:paraId="6C640F25">
      <w:pPr>
        <w:pStyle w:val="27"/>
        <w:shd w:val="clear" w:color="auto" w:fill="auto"/>
        <w:wordWrap w:val="0"/>
        <w:spacing w:line="360" w:lineRule="auto"/>
        <w:ind w:firstLine="547"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我们同意从投标之日起在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天的有效期内恪守本招标文件，在此期限期满之前的任何时间，本投标函全部条款内容对我方具有约束力。</w:t>
      </w:r>
    </w:p>
    <w:p w14:paraId="34C79C62">
      <w:pPr>
        <w:pStyle w:val="27"/>
        <w:shd w:val="clear" w:color="auto" w:fill="auto"/>
        <w:wordWrap w:val="0"/>
        <w:spacing w:line="360" w:lineRule="auto"/>
        <w:ind w:firstLine="547" w:firstLineChars="228"/>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在合同协议书正式签署生效之前，本投标函连同你方的中标通知书将构成我们双方之间共同遵守的文件，对双方具有约束力。</w:t>
      </w:r>
    </w:p>
    <w:p w14:paraId="3A5309BE">
      <w:pPr>
        <w:pStyle w:val="27"/>
        <w:shd w:val="clear" w:color="auto" w:fill="auto"/>
        <w:wordWrap w:val="0"/>
        <w:spacing w:line="360" w:lineRule="auto"/>
        <w:ind w:firstLine="4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（盖章）</w:t>
      </w:r>
    </w:p>
    <w:p w14:paraId="2274D6DE">
      <w:pPr>
        <w:pStyle w:val="27"/>
        <w:shd w:val="clear" w:color="auto" w:fill="auto"/>
        <w:wordWrap w:val="0"/>
        <w:spacing w:line="360" w:lineRule="auto"/>
        <w:ind w:firstLine="442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（签字或盖章）</w:t>
      </w:r>
    </w:p>
    <w:p w14:paraId="20158583">
      <w:pPr>
        <w:pStyle w:val="27"/>
        <w:shd w:val="clear" w:color="auto" w:fill="auto"/>
        <w:wordWrap w:val="0"/>
        <w:spacing w:line="360" w:lineRule="auto"/>
        <w:ind w:firstLine="4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u w:val="single"/>
        </w:rPr>
        <w:t xml:space="preserve">                 </w:t>
      </w:r>
    </w:p>
    <w:p w14:paraId="5CBBE8AF">
      <w:pPr>
        <w:pStyle w:val="27"/>
        <w:shd w:val="clear" w:color="auto" w:fill="auto"/>
        <w:wordWrap w:val="0"/>
        <w:spacing w:line="360" w:lineRule="auto"/>
        <w:ind w:firstLine="442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联系地址：</w:t>
      </w:r>
      <w:r>
        <w:rPr>
          <w:rFonts w:hint="eastAsia" w:ascii="仿宋" w:hAnsi="仿宋" w:eastAsia="仿宋" w:cs="仿宋"/>
          <w:color w:val="auto"/>
          <w:sz w:val="24"/>
          <w:szCs w:val="24"/>
          <w:highlight w:val="none"/>
          <w:u w:val="single"/>
        </w:rPr>
        <w:t xml:space="preserve">               </w:t>
      </w:r>
    </w:p>
    <w:p w14:paraId="4A5B288F">
      <w:pPr>
        <w:pStyle w:val="27"/>
        <w:shd w:val="clear" w:color="auto" w:fill="auto"/>
        <w:wordWrap w:val="0"/>
        <w:spacing w:line="360" w:lineRule="auto"/>
        <w:ind w:firstLine="4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rPr>
        <w:t xml:space="preserve">                   </w:t>
      </w:r>
    </w:p>
    <w:p w14:paraId="560CEAD4">
      <w:pPr>
        <w:pStyle w:val="27"/>
        <w:shd w:val="clear" w:color="auto" w:fill="auto"/>
        <w:wordWrap w:val="0"/>
        <w:spacing w:line="360" w:lineRule="auto"/>
        <w:ind w:firstLine="442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邮编：</w:t>
      </w:r>
      <w:r>
        <w:rPr>
          <w:rFonts w:hint="eastAsia" w:ascii="仿宋" w:hAnsi="仿宋" w:eastAsia="仿宋" w:cs="仿宋"/>
          <w:color w:val="auto"/>
          <w:sz w:val="24"/>
          <w:szCs w:val="24"/>
          <w:highlight w:val="none"/>
          <w:u w:val="single"/>
        </w:rPr>
        <w:t xml:space="preserve">                   </w:t>
      </w:r>
    </w:p>
    <w:p w14:paraId="5FEC99B9">
      <w:pPr>
        <w:pStyle w:val="27"/>
        <w:shd w:val="clear" w:color="auto" w:fill="auto"/>
        <w:wordWrap w:val="0"/>
        <w:spacing w:line="360" w:lineRule="auto"/>
        <w:ind w:firstLine="4840"/>
        <w:rPr>
          <w:rFonts w:hint="eastAsia" w:ascii="仿宋" w:hAnsi="仿宋" w:eastAsia="仿宋" w:cs="仿宋"/>
          <w:color w:val="auto"/>
          <w:highlight w:val="none"/>
        </w:rPr>
        <w:sectPr>
          <w:footnotePr>
            <w:numFmt w:val="decimalEnclosedCircleChinese"/>
            <w:numRestart w:val="eachPage"/>
          </w:footnotePr>
          <w:pgSz w:w="11906" w:h="16838"/>
          <w:pgMar w:top="1361" w:right="1418" w:bottom="1474" w:left="1418" w:header="624" w:footer="992" w:gutter="0"/>
          <w:pgNumType w:fmt="numberInDash"/>
          <w:cols w:space="720" w:num="1"/>
          <w:docGrid w:linePitch="312" w:charSpace="0"/>
        </w:sect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34" w:name="_Toc200712525"/>
      <w:bookmarkStart w:id="35" w:name="_Toc194171511"/>
    </w:p>
    <w:p w14:paraId="2552FE63">
      <w:pPr>
        <w:shd w:val="clear" w:color="auto" w:fill="auto"/>
        <w:wordWrap w:val="0"/>
        <w:spacing w:before="240" w:beforeLines="100" w:after="240" w:afterLines="100" w:line="360" w:lineRule="auto"/>
        <w:outlineLvl w:val="2"/>
        <w:rPr>
          <w:rFonts w:hint="eastAsia" w:ascii="仿宋" w:hAnsi="仿宋" w:eastAsia="仿宋" w:cs="仿宋"/>
          <w:b/>
          <w:bCs/>
          <w:color w:val="auto"/>
          <w:sz w:val="30"/>
          <w:szCs w:val="30"/>
          <w:highlight w:val="none"/>
        </w:rPr>
      </w:pPr>
      <w:r>
        <w:rPr>
          <w:rFonts w:hint="eastAsia" w:ascii="仿宋" w:hAnsi="仿宋" w:eastAsia="仿宋" w:cs="仿宋"/>
          <w:b/>
          <w:bCs/>
          <w:color w:val="auto"/>
          <w:sz w:val="28"/>
          <w:szCs w:val="28"/>
          <w:highlight w:val="none"/>
        </w:rPr>
        <w:t>格式二：投标报价表</w:t>
      </w:r>
      <w:bookmarkEnd w:id="34"/>
      <w:bookmarkEnd w:id="35"/>
    </w:p>
    <w:p w14:paraId="68653822">
      <w:pPr>
        <w:pStyle w:val="2"/>
        <w:shd w:val="clear" w:color="auto" w:fill="auto"/>
        <w:spacing w:before="249" w:line="224" w:lineRule="auto"/>
        <w:jc w:val="center"/>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投标报价表</w:t>
      </w:r>
    </w:p>
    <w:p w14:paraId="1D33C024">
      <w:pPr>
        <w:pStyle w:val="2"/>
        <w:shd w:val="clear" w:color="auto" w:fill="auto"/>
        <w:spacing w:before="131" w:line="219" w:lineRule="auto"/>
        <w:jc w:val="right"/>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单位：人民币元</w:t>
      </w:r>
    </w:p>
    <w:tbl>
      <w:tblPr>
        <w:tblStyle w:val="14"/>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67"/>
        <w:gridCol w:w="2182"/>
        <w:gridCol w:w="1354"/>
        <w:gridCol w:w="1195"/>
        <w:gridCol w:w="1232"/>
        <w:gridCol w:w="1304"/>
        <w:gridCol w:w="990"/>
      </w:tblGrid>
      <w:tr w14:paraId="1F65D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767" w:type="dxa"/>
            <w:noWrap w:val="0"/>
            <w:vAlign w:val="center"/>
          </w:tcPr>
          <w:p w14:paraId="21FD8A26">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2182" w:type="dxa"/>
            <w:noWrap w:val="0"/>
            <w:vAlign w:val="center"/>
          </w:tcPr>
          <w:p w14:paraId="5882994A">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354" w:type="dxa"/>
            <w:noWrap w:val="0"/>
            <w:vAlign w:val="center"/>
          </w:tcPr>
          <w:p w14:paraId="2F503826">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195" w:type="dxa"/>
            <w:noWrap w:val="0"/>
            <w:vAlign w:val="center"/>
          </w:tcPr>
          <w:p w14:paraId="105C25BD">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232" w:type="dxa"/>
            <w:noWrap w:val="0"/>
            <w:vAlign w:val="center"/>
          </w:tcPr>
          <w:p w14:paraId="4BC2A479">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5</w:t>
            </w:r>
          </w:p>
        </w:tc>
        <w:tc>
          <w:tcPr>
            <w:tcW w:w="1304" w:type="dxa"/>
            <w:noWrap w:val="0"/>
            <w:vAlign w:val="center"/>
          </w:tcPr>
          <w:p w14:paraId="0D73E0DF">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6</w:t>
            </w:r>
          </w:p>
        </w:tc>
        <w:tc>
          <w:tcPr>
            <w:tcW w:w="0" w:type="auto"/>
            <w:noWrap w:val="0"/>
            <w:vAlign w:val="center"/>
          </w:tcPr>
          <w:p w14:paraId="64CFB02C">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7"/>
                <w:highlight w:val="none"/>
              </w:rPr>
              <w:t>7</w:t>
            </w:r>
          </w:p>
        </w:tc>
      </w:tr>
      <w:tr w14:paraId="5BA63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767" w:type="dxa"/>
            <w:noWrap w:val="0"/>
            <w:vAlign w:val="center"/>
          </w:tcPr>
          <w:p w14:paraId="093503E9">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项号</w:t>
            </w:r>
          </w:p>
        </w:tc>
        <w:tc>
          <w:tcPr>
            <w:tcW w:w="2182" w:type="dxa"/>
            <w:noWrap w:val="0"/>
            <w:vAlign w:val="center"/>
          </w:tcPr>
          <w:p w14:paraId="4208E2DC">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货物名称</w:t>
            </w:r>
            <w:r>
              <w:rPr>
                <w:rFonts w:hint="eastAsia" w:ascii="仿宋" w:hAnsi="仿宋" w:eastAsia="仿宋" w:cs="仿宋"/>
                <w:color w:val="auto"/>
                <w:spacing w:val="5"/>
                <w:highlight w:val="none"/>
              </w:rPr>
              <w:t>型号规格</w:t>
            </w:r>
          </w:p>
        </w:tc>
        <w:tc>
          <w:tcPr>
            <w:tcW w:w="1354" w:type="dxa"/>
            <w:noWrap w:val="0"/>
            <w:vAlign w:val="center"/>
          </w:tcPr>
          <w:p w14:paraId="236ECEFD">
            <w:pPr>
              <w:shd w:val="clear" w:color="auto" w:fill="auto"/>
              <w:spacing w:line="400" w:lineRule="exact"/>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产地</w:t>
            </w:r>
          </w:p>
          <w:p w14:paraId="118D1F4B">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（品牌）</w:t>
            </w:r>
          </w:p>
        </w:tc>
        <w:tc>
          <w:tcPr>
            <w:tcW w:w="1195" w:type="dxa"/>
            <w:noWrap w:val="0"/>
            <w:vAlign w:val="center"/>
          </w:tcPr>
          <w:p w14:paraId="618EC599">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数量（吨）</w:t>
            </w:r>
          </w:p>
        </w:tc>
        <w:tc>
          <w:tcPr>
            <w:tcW w:w="1232" w:type="dxa"/>
            <w:noWrap w:val="0"/>
            <w:vAlign w:val="center"/>
          </w:tcPr>
          <w:p w14:paraId="424785C1">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6"/>
                <w:highlight w:val="none"/>
              </w:rPr>
              <w:t>综合单价</w:t>
            </w:r>
            <w:r>
              <w:rPr>
                <w:rFonts w:hint="eastAsia" w:ascii="仿宋" w:hAnsi="仿宋" w:eastAsia="仿宋" w:cs="仿宋"/>
                <w:color w:val="auto"/>
                <w:spacing w:val="-4"/>
                <w:highlight w:val="none"/>
              </w:rPr>
              <w:t>(含税)</w:t>
            </w:r>
          </w:p>
        </w:tc>
        <w:tc>
          <w:tcPr>
            <w:tcW w:w="1304" w:type="dxa"/>
            <w:noWrap w:val="0"/>
            <w:vAlign w:val="center"/>
          </w:tcPr>
          <w:p w14:paraId="1B353E47">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color w:val="auto"/>
                <w:spacing w:val="3"/>
                <w:highlight w:val="none"/>
              </w:rPr>
              <w:t>总价</w:t>
            </w:r>
          </w:p>
        </w:tc>
        <w:tc>
          <w:tcPr>
            <w:tcW w:w="0" w:type="auto"/>
            <w:noWrap w:val="0"/>
            <w:vAlign w:val="center"/>
          </w:tcPr>
          <w:p w14:paraId="0A2FFCAB">
            <w:pPr>
              <w:shd w:val="clear" w:color="auto" w:fill="auto"/>
              <w:spacing w:line="400" w:lineRule="exact"/>
              <w:jc w:val="center"/>
              <w:rPr>
                <w:rFonts w:ascii="仿宋" w:hAnsi="仿宋" w:eastAsia="仿宋" w:cs="仿宋"/>
                <w:color w:val="auto"/>
                <w:highlight w:val="none"/>
              </w:rPr>
            </w:pPr>
            <w:r>
              <w:rPr>
                <w:rFonts w:hint="eastAsia" w:ascii="仿宋" w:hAnsi="仿宋" w:eastAsia="仿宋" w:cs="仿宋"/>
                <w:color w:val="auto"/>
                <w:spacing w:val="3"/>
                <w:highlight w:val="none"/>
              </w:rPr>
              <w:t>交货地点</w:t>
            </w:r>
          </w:p>
        </w:tc>
      </w:tr>
      <w:tr w14:paraId="09E60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767" w:type="dxa"/>
            <w:noWrap w:val="0"/>
            <w:vAlign w:val="center"/>
          </w:tcPr>
          <w:p w14:paraId="774D381A">
            <w:pPr>
              <w:pStyle w:val="29"/>
              <w:shd w:val="clear" w:color="auto" w:fill="auto"/>
              <w:spacing w:line="400" w:lineRule="exact"/>
              <w:jc w:val="center"/>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p>
        </w:tc>
        <w:tc>
          <w:tcPr>
            <w:tcW w:w="2182" w:type="dxa"/>
            <w:noWrap w:val="0"/>
            <w:vAlign w:val="center"/>
          </w:tcPr>
          <w:p w14:paraId="58704462">
            <w:pPr>
              <w:widowControl/>
              <w:shd w:val="clear" w:color="auto" w:fill="auto"/>
              <w:spacing w:line="400" w:lineRule="exact"/>
              <w:jc w:val="center"/>
              <w:textAlignment w:val="center"/>
              <w:rPr>
                <w:rFonts w:ascii="仿宋" w:hAnsi="仿宋" w:eastAsia="仿宋" w:cs="仿宋"/>
                <w:color w:val="auto"/>
                <w:highlight w:val="none"/>
              </w:rPr>
            </w:pPr>
            <w:r>
              <w:rPr>
                <w:rFonts w:hint="eastAsia" w:ascii="仿宋" w:hAnsi="仿宋" w:eastAsia="仿宋" w:cs="仿宋"/>
                <w:color w:val="auto"/>
                <w:highlight w:val="none"/>
                <w:lang w:bidi="ar"/>
              </w:rPr>
              <w:t>整形碎石（5-10mm/10-20mm）</w:t>
            </w:r>
          </w:p>
        </w:tc>
        <w:tc>
          <w:tcPr>
            <w:tcW w:w="1354" w:type="dxa"/>
            <w:noWrap w:val="0"/>
            <w:vAlign w:val="center"/>
          </w:tcPr>
          <w:p w14:paraId="4E703A3C">
            <w:pPr>
              <w:widowControl/>
              <w:shd w:val="clear" w:color="auto" w:fill="auto"/>
              <w:spacing w:line="400" w:lineRule="exact"/>
              <w:jc w:val="center"/>
              <w:textAlignment w:val="center"/>
              <w:rPr>
                <w:rFonts w:hint="eastAsia" w:ascii="仿宋" w:hAnsi="仿宋" w:eastAsia="仿宋" w:cs="仿宋"/>
                <w:color w:val="auto"/>
                <w:highlight w:val="none"/>
              </w:rPr>
            </w:pPr>
          </w:p>
        </w:tc>
        <w:tc>
          <w:tcPr>
            <w:tcW w:w="1195" w:type="dxa"/>
            <w:noWrap w:val="0"/>
            <w:vAlign w:val="center"/>
          </w:tcPr>
          <w:p w14:paraId="18E5AFAD">
            <w:pPr>
              <w:shd w:val="clear" w:color="auto" w:fill="auto"/>
              <w:snapToGrid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204462 </w:t>
            </w:r>
          </w:p>
        </w:tc>
        <w:tc>
          <w:tcPr>
            <w:tcW w:w="1232" w:type="dxa"/>
            <w:noWrap w:val="0"/>
            <w:vAlign w:val="center"/>
          </w:tcPr>
          <w:p w14:paraId="7A3C5E75">
            <w:pPr>
              <w:pStyle w:val="29"/>
              <w:shd w:val="clear" w:color="auto" w:fill="auto"/>
              <w:spacing w:line="400" w:lineRule="exact"/>
              <w:jc w:val="center"/>
              <w:rPr>
                <w:rFonts w:hint="eastAsia" w:ascii="仿宋" w:hAnsi="仿宋" w:eastAsia="仿宋" w:cs="仿宋"/>
                <w:color w:val="auto"/>
                <w:sz w:val="24"/>
                <w:szCs w:val="24"/>
                <w:highlight w:val="none"/>
              </w:rPr>
            </w:pPr>
          </w:p>
        </w:tc>
        <w:tc>
          <w:tcPr>
            <w:tcW w:w="1304" w:type="dxa"/>
            <w:noWrap w:val="0"/>
            <w:vAlign w:val="center"/>
          </w:tcPr>
          <w:p w14:paraId="31BF9DCC">
            <w:pPr>
              <w:pStyle w:val="29"/>
              <w:shd w:val="clear" w:color="auto" w:fill="auto"/>
              <w:spacing w:line="400" w:lineRule="exact"/>
              <w:jc w:val="center"/>
              <w:rPr>
                <w:rFonts w:hint="eastAsia" w:ascii="仿宋" w:hAnsi="仿宋" w:eastAsia="仿宋" w:cs="仿宋"/>
                <w:color w:val="auto"/>
                <w:sz w:val="24"/>
                <w:szCs w:val="24"/>
                <w:highlight w:val="none"/>
              </w:rPr>
            </w:pPr>
          </w:p>
        </w:tc>
        <w:tc>
          <w:tcPr>
            <w:tcW w:w="990" w:type="dxa"/>
            <w:vMerge w:val="restart"/>
            <w:noWrap w:val="0"/>
            <w:vAlign w:val="center"/>
          </w:tcPr>
          <w:p w14:paraId="585DAE65">
            <w:pPr>
              <w:widowControl/>
              <w:shd w:val="clear" w:color="auto" w:fill="auto"/>
              <w:spacing w:line="360" w:lineRule="auto"/>
              <w:jc w:val="center"/>
              <w:textAlignment w:val="center"/>
              <w:rPr>
                <w:rFonts w:ascii="仿宋" w:hAnsi="仿宋" w:eastAsia="仿宋" w:cs="仿宋"/>
                <w:color w:val="auto"/>
                <w:highlight w:val="none"/>
              </w:rPr>
            </w:pPr>
            <w:r>
              <w:rPr>
                <w:rFonts w:hint="eastAsia" w:ascii="仿宋" w:hAnsi="仿宋" w:eastAsia="仿宋" w:cs="仿宋"/>
                <w:color w:val="auto"/>
                <w:highlight w:val="none"/>
                <w:lang w:bidi="ar"/>
              </w:rPr>
              <w:t>洞头区大门镇</w:t>
            </w:r>
          </w:p>
        </w:tc>
      </w:tr>
      <w:tr w14:paraId="14B65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767" w:type="dxa"/>
            <w:noWrap w:val="0"/>
            <w:vAlign w:val="center"/>
          </w:tcPr>
          <w:p w14:paraId="57640CB4">
            <w:pPr>
              <w:pStyle w:val="29"/>
              <w:shd w:val="clear" w:color="auto" w:fill="auto"/>
              <w:spacing w:line="400" w:lineRule="exact"/>
              <w:jc w:val="center"/>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w:t>
            </w:r>
          </w:p>
        </w:tc>
        <w:tc>
          <w:tcPr>
            <w:tcW w:w="2182" w:type="dxa"/>
            <w:noWrap w:val="0"/>
            <w:vAlign w:val="center"/>
          </w:tcPr>
          <w:p w14:paraId="28599B4C">
            <w:pPr>
              <w:widowControl/>
              <w:shd w:val="clear" w:color="auto" w:fill="auto"/>
              <w:spacing w:line="400" w:lineRule="exact"/>
              <w:jc w:val="center"/>
              <w:textAlignment w:val="center"/>
              <w:rPr>
                <w:rFonts w:hint="eastAsia" w:ascii="仿宋" w:hAnsi="仿宋" w:eastAsia="仿宋" w:cs="仿宋"/>
                <w:color w:val="auto"/>
                <w:highlight w:val="none"/>
              </w:rPr>
            </w:pPr>
            <w:r>
              <w:rPr>
                <w:rFonts w:hint="eastAsia" w:ascii="仿宋" w:hAnsi="仿宋" w:eastAsia="仿宋" w:cs="仿宋"/>
                <w:color w:val="auto"/>
                <w:highlight w:val="none"/>
              </w:rPr>
              <w:t>机制砂（2.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-3.5）</w:t>
            </w:r>
          </w:p>
        </w:tc>
        <w:tc>
          <w:tcPr>
            <w:tcW w:w="1354" w:type="dxa"/>
            <w:noWrap w:val="0"/>
            <w:vAlign w:val="center"/>
          </w:tcPr>
          <w:p w14:paraId="63598291">
            <w:pPr>
              <w:widowControl/>
              <w:shd w:val="clear" w:color="auto" w:fill="auto"/>
              <w:spacing w:line="400" w:lineRule="exact"/>
              <w:jc w:val="center"/>
              <w:textAlignment w:val="center"/>
              <w:rPr>
                <w:rFonts w:hint="eastAsia" w:ascii="仿宋" w:hAnsi="仿宋" w:eastAsia="仿宋" w:cs="仿宋"/>
                <w:color w:val="auto"/>
                <w:highlight w:val="none"/>
              </w:rPr>
            </w:pPr>
          </w:p>
        </w:tc>
        <w:tc>
          <w:tcPr>
            <w:tcW w:w="1195" w:type="dxa"/>
            <w:noWrap w:val="0"/>
            <w:vAlign w:val="center"/>
          </w:tcPr>
          <w:p w14:paraId="4D500328">
            <w:pPr>
              <w:shd w:val="clear" w:color="auto" w:fill="auto"/>
              <w:snapToGrid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107510 </w:t>
            </w:r>
          </w:p>
        </w:tc>
        <w:tc>
          <w:tcPr>
            <w:tcW w:w="1232" w:type="dxa"/>
            <w:noWrap w:val="0"/>
            <w:vAlign w:val="center"/>
          </w:tcPr>
          <w:p w14:paraId="659E0724">
            <w:pPr>
              <w:pStyle w:val="29"/>
              <w:shd w:val="clear" w:color="auto" w:fill="auto"/>
              <w:spacing w:line="400" w:lineRule="exact"/>
              <w:jc w:val="center"/>
              <w:rPr>
                <w:rFonts w:hint="eastAsia" w:ascii="仿宋" w:hAnsi="仿宋" w:eastAsia="仿宋" w:cs="仿宋"/>
                <w:color w:val="auto"/>
                <w:sz w:val="24"/>
                <w:szCs w:val="24"/>
                <w:highlight w:val="none"/>
              </w:rPr>
            </w:pPr>
          </w:p>
        </w:tc>
        <w:tc>
          <w:tcPr>
            <w:tcW w:w="1304" w:type="dxa"/>
            <w:noWrap w:val="0"/>
            <w:vAlign w:val="center"/>
          </w:tcPr>
          <w:p w14:paraId="6A1BD5AE">
            <w:pPr>
              <w:pStyle w:val="29"/>
              <w:shd w:val="clear" w:color="auto" w:fill="auto"/>
              <w:spacing w:line="400" w:lineRule="exact"/>
              <w:jc w:val="center"/>
              <w:rPr>
                <w:rFonts w:hint="eastAsia" w:ascii="仿宋" w:hAnsi="仿宋" w:eastAsia="仿宋" w:cs="仿宋"/>
                <w:color w:val="auto"/>
                <w:sz w:val="24"/>
                <w:szCs w:val="24"/>
                <w:highlight w:val="none"/>
              </w:rPr>
            </w:pPr>
          </w:p>
        </w:tc>
        <w:tc>
          <w:tcPr>
            <w:tcW w:w="0" w:type="auto"/>
            <w:vMerge w:val="continue"/>
            <w:noWrap w:val="0"/>
            <w:vAlign w:val="center"/>
          </w:tcPr>
          <w:p w14:paraId="3E9EF017">
            <w:pPr>
              <w:pStyle w:val="29"/>
              <w:shd w:val="clear" w:color="auto" w:fill="auto"/>
              <w:spacing w:line="400" w:lineRule="exact"/>
              <w:jc w:val="center"/>
              <w:rPr>
                <w:rFonts w:hint="eastAsia" w:ascii="仿宋" w:hAnsi="仿宋" w:eastAsia="仿宋" w:cs="仿宋"/>
                <w:color w:val="auto"/>
                <w:sz w:val="24"/>
                <w:szCs w:val="24"/>
                <w:highlight w:val="none"/>
              </w:rPr>
            </w:pPr>
          </w:p>
        </w:tc>
      </w:tr>
      <w:tr w14:paraId="45A6E7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767" w:type="dxa"/>
            <w:noWrap w:val="0"/>
            <w:vAlign w:val="center"/>
          </w:tcPr>
          <w:p w14:paraId="00F555EC">
            <w:pPr>
              <w:pStyle w:val="29"/>
              <w:shd w:val="clear" w:color="auto" w:fill="auto"/>
              <w:spacing w:line="400" w:lineRule="exact"/>
              <w:jc w:val="center"/>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w:t>
            </w:r>
          </w:p>
        </w:tc>
        <w:tc>
          <w:tcPr>
            <w:tcW w:w="2182" w:type="dxa"/>
            <w:noWrap w:val="0"/>
            <w:vAlign w:val="center"/>
          </w:tcPr>
          <w:p w14:paraId="33785690">
            <w:pPr>
              <w:widowControl/>
              <w:shd w:val="clear" w:color="auto" w:fill="auto"/>
              <w:spacing w:line="400" w:lineRule="exact"/>
              <w:jc w:val="center"/>
              <w:textAlignment w:val="center"/>
              <w:rPr>
                <w:rFonts w:hint="eastAsia" w:ascii="仿宋" w:hAnsi="仿宋" w:eastAsia="仿宋" w:cs="仿宋"/>
                <w:color w:val="auto"/>
                <w:highlight w:val="none"/>
              </w:rPr>
            </w:pPr>
            <w:r>
              <w:rPr>
                <w:rFonts w:hint="eastAsia" w:ascii="仿宋" w:hAnsi="仿宋" w:eastAsia="仿宋" w:cs="仿宋"/>
                <w:color w:val="auto"/>
                <w:highlight w:val="none"/>
              </w:rPr>
              <w:t>河砂（2.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p>
        </w:tc>
        <w:tc>
          <w:tcPr>
            <w:tcW w:w="1354" w:type="dxa"/>
            <w:noWrap w:val="0"/>
            <w:vAlign w:val="center"/>
          </w:tcPr>
          <w:p w14:paraId="020493AB">
            <w:pPr>
              <w:widowControl/>
              <w:shd w:val="clear" w:color="auto" w:fill="auto"/>
              <w:spacing w:line="400" w:lineRule="exact"/>
              <w:jc w:val="center"/>
              <w:textAlignment w:val="center"/>
              <w:rPr>
                <w:rFonts w:hint="eastAsia" w:ascii="仿宋" w:hAnsi="仿宋" w:eastAsia="仿宋" w:cs="仿宋"/>
                <w:color w:val="auto"/>
                <w:highlight w:val="none"/>
              </w:rPr>
            </w:pPr>
          </w:p>
        </w:tc>
        <w:tc>
          <w:tcPr>
            <w:tcW w:w="1195" w:type="dxa"/>
            <w:noWrap w:val="0"/>
            <w:vAlign w:val="center"/>
          </w:tcPr>
          <w:p w14:paraId="5E7B5784">
            <w:pPr>
              <w:shd w:val="clear" w:color="auto" w:fill="auto"/>
              <w:snapToGrid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28797 </w:t>
            </w:r>
          </w:p>
        </w:tc>
        <w:tc>
          <w:tcPr>
            <w:tcW w:w="1232" w:type="dxa"/>
            <w:noWrap w:val="0"/>
            <w:vAlign w:val="center"/>
          </w:tcPr>
          <w:p w14:paraId="7AF3F0BA">
            <w:pPr>
              <w:pStyle w:val="29"/>
              <w:shd w:val="clear" w:color="auto" w:fill="auto"/>
              <w:spacing w:line="400" w:lineRule="exact"/>
              <w:jc w:val="center"/>
              <w:rPr>
                <w:rFonts w:hint="eastAsia" w:ascii="仿宋" w:hAnsi="仿宋" w:eastAsia="仿宋" w:cs="仿宋"/>
                <w:color w:val="auto"/>
                <w:sz w:val="24"/>
                <w:szCs w:val="24"/>
                <w:highlight w:val="none"/>
              </w:rPr>
            </w:pPr>
          </w:p>
        </w:tc>
        <w:tc>
          <w:tcPr>
            <w:tcW w:w="1304" w:type="dxa"/>
            <w:noWrap w:val="0"/>
            <w:vAlign w:val="center"/>
          </w:tcPr>
          <w:p w14:paraId="581789BD">
            <w:pPr>
              <w:pStyle w:val="29"/>
              <w:shd w:val="clear" w:color="auto" w:fill="auto"/>
              <w:spacing w:line="400" w:lineRule="exact"/>
              <w:jc w:val="center"/>
              <w:rPr>
                <w:rFonts w:hint="eastAsia" w:ascii="仿宋" w:hAnsi="仿宋" w:eastAsia="仿宋" w:cs="仿宋"/>
                <w:color w:val="auto"/>
                <w:sz w:val="24"/>
                <w:szCs w:val="24"/>
                <w:highlight w:val="none"/>
              </w:rPr>
            </w:pPr>
          </w:p>
        </w:tc>
        <w:tc>
          <w:tcPr>
            <w:tcW w:w="0" w:type="auto"/>
            <w:vMerge w:val="continue"/>
            <w:noWrap w:val="0"/>
            <w:vAlign w:val="center"/>
          </w:tcPr>
          <w:p w14:paraId="5C14B14F">
            <w:pPr>
              <w:pStyle w:val="29"/>
              <w:shd w:val="clear" w:color="auto" w:fill="auto"/>
              <w:spacing w:line="400" w:lineRule="exact"/>
              <w:jc w:val="center"/>
              <w:rPr>
                <w:rFonts w:hint="eastAsia" w:ascii="仿宋" w:hAnsi="仿宋" w:eastAsia="仿宋" w:cs="仿宋"/>
                <w:color w:val="auto"/>
                <w:sz w:val="24"/>
                <w:szCs w:val="24"/>
                <w:highlight w:val="none"/>
              </w:rPr>
            </w:pPr>
          </w:p>
        </w:tc>
      </w:tr>
      <w:tr w14:paraId="09E2A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767" w:type="dxa"/>
            <w:noWrap w:val="0"/>
            <w:vAlign w:val="center"/>
          </w:tcPr>
          <w:p w14:paraId="14A84B83">
            <w:pPr>
              <w:pStyle w:val="29"/>
              <w:shd w:val="clear" w:color="auto" w:fill="auto"/>
              <w:spacing w:line="400" w:lineRule="exact"/>
              <w:jc w:val="center"/>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w:t>
            </w:r>
          </w:p>
        </w:tc>
        <w:tc>
          <w:tcPr>
            <w:tcW w:w="2182" w:type="dxa"/>
            <w:noWrap w:val="0"/>
            <w:vAlign w:val="center"/>
          </w:tcPr>
          <w:p w14:paraId="0CC3D427">
            <w:pPr>
              <w:widowControl/>
              <w:shd w:val="clear" w:color="auto" w:fill="auto"/>
              <w:spacing w:line="400" w:lineRule="exact"/>
              <w:jc w:val="center"/>
              <w:textAlignment w:val="center"/>
              <w:rPr>
                <w:rFonts w:hint="eastAsia" w:ascii="仿宋" w:hAnsi="仿宋" w:eastAsia="仿宋" w:cs="仿宋"/>
                <w:color w:val="auto"/>
                <w:highlight w:val="none"/>
                <w:lang w:bidi="ar"/>
              </w:rPr>
            </w:pPr>
            <w:r>
              <w:rPr>
                <w:rFonts w:hint="eastAsia" w:ascii="仿宋" w:hAnsi="仿宋" w:eastAsia="仿宋" w:cs="仿宋"/>
                <w:color w:val="auto"/>
                <w:highlight w:val="none"/>
              </w:rPr>
              <w:t>河砂（2.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p>
        </w:tc>
        <w:tc>
          <w:tcPr>
            <w:tcW w:w="1354" w:type="dxa"/>
            <w:noWrap w:val="0"/>
            <w:vAlign w:val="center"/>
          </w:tcPr>
          <w:p w14:paraId="2B5350A8">
            <w:pPr>
              <w:widowControl/>
              <w:shd w:val="clear" w:color="auto" w:fill="auto"/>
              <w:spacing w:line="400" w:lineRule="exact"/>
              <w:jc w:val="center"/>
              <w:textAlignment w:val="center"/>
              <w:rPr>
                <w:rFonts w:hint="eastAsia" w:ascii="仿宋" w:hAnsi="仿宋" w:eastAsia="仿宋" w:cs="仿宋"/>
                <w:color w:val="auto"/>
                <w:highlight w:val="none"/>
                <w:lang w:bidi="ar"/>
              </w:rPr>
            </w:pPr>
          </w:p>
        </w:tc>
        <w:tc>
          <w:tcPr>
            <w:tcW w:w="1195" w:type="dxa"/>
            <w:noWrap w:val="0"/>
            <w:vAlign w:val="center"/>
          </w:tcPr>
          <w:p w14:paraId="22FDB0BE">
            <w:pPr>
              <w:shd w:val="clear" w:color="auto" w:fill="auto"/>
              <w:snapToGrid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30603 </w:t>
            </w:r>
          </w:p>
        </w:tc>
        <w:tc>
          <w:tcPr>
            <w:tcW w:w="1232" w:type="dxa"/>
            <w:noWrap w:val="0"/>
            <w:vAlign w:val="center"/>
          </w:tcPr>
          <w:p w14:paraId="79E018A0">
            <w:pPr>
              <w:pStyle w:val="29"/>
              <w:shd w:val="clear" w:color="auto" w:fill="auto"/>
              <w:spacing w:line="400" w:lineRule="exact"/>
              <w:jc w:val="center"/>
              <w:rPr>
                <w:rFonts w:hint="eastAsia" w:ascii="仿宋" w:hAnsi="仿宋" w:eastAsia="仿宋" w:cs="仿宋"/>
                <w:color w:val="auto"/>
                <w:sz w:val="24"/>
                <w:szCs w:val="24"/>
                <w:highlight w:val="none"/>
              </w:rPr>
            </w:pPr>
          </w:p>
        </w:tc>
        <w:tc>
          <w:tcPr>
            <w:tcW w:w="1304" w:type="dxa"/>
            <w:noWrap w:val="0"/>
            <w:vAlign w:val="center"/>
          </w:tcPr>
          <w:p w14:paraId="3B8E741F">
            <w:pPr>
              <w:pStyle w:val="29"/>
              <w:shd w:val="clear" w:color="auto" w:fill="auto"/>
              <w:spacing w:line="400" w:lineRule="exact"/>
              <w:jc w:val="center"/>
              <w:rPr>
                <w:rFonts w:hint="eastAsia" w:ascii="仿宋" w:hAnsi="仿宋" w:eastAsia="仿宋" w:cs="仿宋"/>
                <w:color w:val="auto"/>
                <w:sz w:val="24"/>
                <w:szCs w:val="24"/>
                <w:highlight w:val="none"/>
              </w:rPr>
            </w:pPr>
          </w:p>
        </w:tc>
        <w:tc>
          <w:tcPr>
            <w:tcW w:w="990" w:type="dxa"/>
            <w:noWrap w:val="0"/>
            <w:vAlign w:val="center"/>
          </w:tcPr>
          <w:p w14:paraId="31EA57E4">
            <w:pPr>
              <w:widowControl/>
              <w:shd w:val="clear" w:color="auto" w:fill="auto"/>
              <w:spacing w:line="360" w:lineRule="auto"/>
              <w:jc w:val="center"/>
              <w:textAlignment w:val="center"/>
              <w:rPr>
                <w:rFonts w:ascii="仿宋" w:hAnsi="仿宋" w:eastAsia="仿宋" w:cs="仿宋"/>
                <w:color w:val="auto"/>
                <w:highlight w:val="none"/>
              </w:rPr>
            </w:pPr>
            <w:r>
              <w:rPr>
                <w:rFonts w:hint="eastAsia" w:ascii="仿宋" w:hAnsi="仿宋" w:eastAsia="仿宋" w:cs="仿宋"/>
                <w:color w:val="auto"/>
                <w:highlight w:val="none"/>
                <w:lang w:bidi="ar"/>
              </w:rPr>
              <w:t>龙湾区星海街道</w:t>
            </w:r>
          </w:p>
        </w:tc>
      </w:tr>
      <w:tr w14:paraId="3DB56F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767" w:type="dxa"/>
            <w:noWrap w:val="0"/>
            <w:vAlign w:val="center"/>
          </w:tcPr>
          <w:p w14:paraId="44E6BCAE">
            <w:pPr>
              <w:pStyle w:val="29"/>
              <w:shd w:val="clear" w:color="auto" w:fill="auto"/>
              <w:spacing w:line="400" w:lineRule="exact"/>
              <w:jc w:val="center"/>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w:t>
            </w:r>
          </w:p>
        </w:tc>
        <w:tc>
          <w:tcPr>
            <w:tcW w:w="2182" w:type="dxa"/>
            <w:noWrap w:val="0"/>
            <w:vAlign w:val="center"/>
          </w:tcPr>
          <w:p w14:paraId="22DC1DD6">
            <w:pPr>
              <w:widowControl/>
              <w:shd w:val="clear" w:color="auto" w:fill="auto"/>
              <w:spacing w:line="400" w:lineRule="exact"/>
              <w:jc w:val="center"/>
              <w:textAlignment w:val="center"/>
              <w:rPr>
                <w:rFonts w:hint="eastAsia" w:ascii="仿宋" w:hAnsi="仿宋" w:eastAsia="仿宋" w:cs="仿宋"/>
                <w:color w:val="auto"/>
                <w:highlight w:val="none"/>
                <w:lang w:bidi="ar"/>
              </w:rPr>
            </w:pPr>
            <w:r>
              <w:rPr>
                <w:rFonts w:hint="eastAsia" w:ascii="仿宋" w:hAnsi="仿宋" w:eastAsia="仿宋" w:cs="仿宋"/>
                <w:color w:val="auto"/>
                <w:highlight w:val="none"/>
              </w:rPr>
              <w:t>河砂（2.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-2.</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p>
        </w:tc>
        <w:tc>
          <w:tcPr>
            <w:tcW w:w="1354" w:type="dxa"/>
            <w:noWrap w:val="0"/>
            <w:vAlign w:val="center"/>
          </w:tcPr>
          <w:p w14:paraId="366593CA">
            <w:pPr>
              <w:widowControl/>
              <w:shd w:val="clear" w:color="auto" w:fill="auto"/>
              <w:spacing w:line="400" w:lineRule="exact"/>
              <w:jc w:val="center"/>
              <w:textAlignment w:val="center"/>
              <w:rPr>
                <w:rFonts w:hint="eastAsia" w:ascii="仿宋" w:hAnsi="仿宋" w:eastAsia="仿宋" w:cs="仿宋"/>
                <w:color w:val="auto"/>
                <w:highlight w:val="none"/>
                <w:lang w:bidi="ar"/>
              </w:rPr>
            </w:pPr>
          </w:p>
        </w:tc>
        <w:tc>
          <w:tcPr>
            <w:tcW w:w="1195" w:type="dxa"/>
            <w:noWrap w:val="0"/>
            <w:vAlign w:val="center"/>
          </w:tcPr>
          <w:p w14:paraId="1BBC5000">
            <w:pPr>
              <w:shd w:val="clear" w:color="auto" w:fill="auto"/>
              <w:snapToGrid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9000 </w:t>
            </w:r>
          </w:p>
        </w:tc>
        <w:tc>
          <w:tcPr>
            <w:tcW w:w="1232" w:type="dxa"/>
            <w:noWrap w:val="0"/>
            <w:vAlign w:val="center"/>
          </w:tcPr>
          <w:p w14:paraId="4A81CBE4">
            <w:pPr>
              <w:pStyle w:val="29"/>
              <w:shd w:val="clear" w:color="auto" w:fill="auto"/>
              <w:spacing w:line="400" w:lineRule="exact"/>
              <w:jc w:val="center"/>
              <w:rPr>
                <w:rFonts w:hint="eastAsia" w:ascii="仿宋" w:hAnsi="仿宋" w:eastAsia="仿宋" w:cs="仿宋"/>
                <w:color w:val="auto"/>
                <w:sz w:val="24"/>
                <w:szCs w:val="24"/>
                <w:highlight w:val="none"/>
              </w:rPr>
            </w:pPr>
          </w:p>
        </w:tc>
        <w:tc>
          <w:tcPr>
            <w:tcW w:w="1304" w:type="dxa"/>
            <w:noWrap w:val="0"/>
            <w:vAlign w:val="center"/>
          </w:tcPr>
          <w:p w14:paraId="271B9EF0">
            <w:pPr>
              <w:pStyle w:val="29"/>
              <w:shd w:val="clear" w:color="auto" w:fill="auto"/>
              <w:spacing w:line="400" w:lineRule="exact"/>
              <w:jc w:val="center"/>
              <w:rPr>
                <w:rFonts w:hint="eastAsia" w:ascii="仿宋" w:hAnsi="仿宋" w:eastAsia="仿宋" w:cs="仿宋"/>
                <w:color w:val="auto"/>
                <w:sz w:val="24"/>
                <w:szCs w:val="24"/>
                <w:highlight w:val="none"/>
              </w:rPr>
            </w:pPr>
          </w:p>
        </w:tc>
        <w:tc>
          <w:tcPr>
            <w:tcW w:w="990" w:type="dxa"/>
            <w:noWrap w:val="0"/>
            <w:vAlign w:val="center"/>
          </w:tcPr>
          <w:p w14:paraId="3583EE25">
            <w:pPr>
              <w:widowControl/>
              <w:shd w:val="clear" w:color="auto" w:fill="auto"/>
              <w:spacing w:line="360" w:lineRule="auto"/>
              <w:jc w:val="center"/>
              <w:textAlignment w:val="center"/>
              <w:rPr>
                <w:rFonts w:ascii="仿宋" w:hAnsi="仿宋" w:eastAsia="仿宋" w:cs="仿宋"/>
                <w:color w:val="auto"/>
                <w:highlight w:val="none"/>
              </w:rPr>
            </w:pPr>
            <w:r>
              <w:rPr>
                <w:rFonts w:hint="eastAsia" w:ascii="仿宋" w:hAnsi="仿宋" w:eastAsia="仿宋" w:cs="仿宋"/>
                <w:color w:val="auto"/>
                <w:highlight w:val="none"/>
                <w:lang w:bidi="ar"/>
              </w:rPr>
              <w:t>瓯海区梧田街道</w:t>
            </w:r>
          </w:p>
        </w:tc>
      </w:tr>
      <w:tr w14:paraId="5A375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2949" w:type="dxa"/>
            <w:gridSpan w:val="2"/>
            <w:noWrap w:val="0"/>
            <w:vAlign w:val="center"/>
          </w:tcPr>
          <w:p w14:paraId="31125B29">
            <w:pPr>
              <w:shd w:val="clear" w:color="auto" w:fill="auto"/>
              <w:spacing w:line="400" w:lineRule="exact"/>
              <w:jc w:val="center"/>
              <w:rPr>
                <w:rFonts w:hint="eastAsia" w:ascii="仿宋" w:hAnsi="仿宋" w:eastAsia="仿宋" w:cs="仿宋"/>
                <w:color w:val="auto"/>
                <w:highlight w:val="none"/>
              </w:rPr>
            </w:pPr>
            <w:r>
              <w:rPr>
                <w:rFonts w:hint="eastAsia" w:ascii="仿宋" w:hAnsi="仿宋" w:eastAsia="仿宋" w:cs="仿宋"/>
                <w:b/>
                <w:bCs/>
                <w:color w:val="auto"/>
                <w:spacing w:val="6"/>
                <w:highlight w:val="none"/>
              </w:rPr>
              <w:t>投标总价合计</w:t>
            </w:r>
          </w:p>
        </w:tc>
        <w:tc>
          <w:tcPr>
            <w:tcW w:w="6075" w:type="dxa"/>
            <w:gridSpan w:val="5"/>
            <w:noWrap w:val="0"/>
            <w:vAlign w:val="center"/>
          </w:tcPr>
          <w:p w14:paraId="3E0E0D7E">
            <w:pPr>
              <w:shd w:val="clear" w:color="auto" w:fill="auto"/>
              <w:spacing w:line="400" w:lineRule="exact"/>
              <w:rPr>
                <w:rFonts w:hint="eastAsia" w:ascii="仿宋" w:hAnsi="仿宋" w:eastAsia="仿宋" w:cs="仿宋"/>
                <w:color w:val="auto"/>
                <w:highlight w:val="none"/>
              </w:rPr>
            </w:pPr>
            <w:r>
              <w:rPr>
                <w:rFonts w:hint="eastAsia" w:ascii="仿宋" w:hAnsi="仿宋" w:eastAsia="仿宋" w:cs="仿宋"/>
                <w:b/>
                <w:bCs/>
                <w:color w:val="auto"/>
                <w:spacing w:val="2"/>
                <w:highlight w:val="none"/>
              </w:rPr>
              <w:t>小写：</w:t>
            </w:r>
            <w:r>
              <w:rPr>
                <w:rFonts w:hint="eastAsia" w:ascii="仿宋" w:hAnsi="仿宋" w:eastAsia="仿宋" w:cs="仿宋"/>
                <w:color w:val="auto"/>
                <w:spacing w:val="1"/>
                <w:highlight w:val="none"/>
                <w:u w:val="single"/>
              </w:rPr>
              <w:t xml:space="preserve">                          </w:t>
            </w:r>
            <w:r>
              <w:rPr>
                <w:rFonts w:hint="eastAsia" w:ascii="仿宋" w:hAnsi="仿宋" w:eastAsia="仿宋" w:cs="仿宋"/>
                <w:color w:val="auto"/>
                <w:spacing w:val="-81"/>
                <w:highlight w:val="none"/>
              </w:rPr>
              <w:t xml:space="preserve"> </w:t>
            </w:r>
            <w:r>
              <w:rPr>
                <w:rFonts w:hint="eastAsia" w:ascii="仿宋" w:hAnsi="仿宋" w:eastAsia="仿宋" w:cs="仿宋"/>
                <w:b/>
                <w:bCs/>
                <w:color w:val="auto"/>
                <w:spacing w:val="2"/>
                <w:highlight w:val="none"/>
              </w:rPr>
              <w:t>元</w:t>
            </w:r>
          </w:p>
        </w:tc>
      </w:tr>
    </w:tbl>
    <w:p w14:paraId="0FCEAAAE">
      <w:pPr>
        <w:pStyle w:val="27"/>
        <w:shd w:val="clear" w:color="auto" w:fill="auto"/>
        <w:wordWrap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注：1.上表综合单价报价应包含货物的损耗、运杂费（包括货物到交货地的运输、装卸、就位费等）、国内运输保险费、</w:t>
      </w:r>
      <w:r>
        <w:rPr>
          <w:rFonts w:hint="eastAsia" w:ascii="仿宋" w:hAnsi="仿宋" w:eastAsia="仿宋" w:cs="仿宋"/>
          <w:color w:val="auto"/>
          <w:sz w:val="24"/>
          <w:szCs w:val="24"/>
          <w:highlight w:val="none"/>
          <w:lang w:val="en-US" w:eastAsia="zh-CN"/>
        </w:rPr>
        <w:t>安全环保费</w:t>
      </w:r>
      <w:r>
        <w:rPr>
          <w:rFonts w:hint="eastAsia" w:ascii="仿宋" w:hAnsi="仿宋" w:eastAsia="仿宋" w:cs="仿宋"/>
          <w:color w:val="auto"/>
          <w:sz w:val="24"/>
          <w:szCs w:val="24"/>
          <w:highlight w:val="none"/>
        </w:rPr>
        <w:t>、服务费、管理费、利润、利息、税金、其他保险费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临时料仓</w:t>
      </w:r>
      <w:r>
        <w:rPr>
          <w:rFonts w:hint="eastAsia" w:ascii="仿宋" w:hAnsi="仿宋" w:eastAsia="仿宋" w:cs="仿宋"/>
          <w:color w:val="auto"/>
          <w:sz w:val="24"/>
          <w:szCs w:val="24"/>
          <w:highlight w:val="none"/>
        </w:rPr>
        <w:t>及完成合同所需的一切本身和不可或缺的所有工作开支、政策性文件规定及合同包含的所有风险、责任等各项全部费用。</w:t>
      </w:r>
    </w:p>
    <w:p w14:paraId="61302048">
      <w:pPr>
        <w:pStyle w:val="27"/>
        <w:shd w:val="clear" w:color="auto" w:fill="auto"/>
        <w:wordWrap w:val="0"/>
        <w:spacing w:line="360" w:lineRule="auto"/>
        <w:ind w:firstLine="547"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2.第 6 栏总价=4×5 项。</w:t>
      </w:r>
    </w:p>
    <w:p w14:paraId="39C5C1D5">
      <w:pPr>
        <w:pStyle w:val="27"/>
        <w:shd w:val="clear" w:color="auto" w:fill="auto"/>
        <w:wordWrap w:val="0"/>
        <w:spacing w:line="360" w:lineRule="auto"/>
        <w:ind w:firstLine="547"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3.投标总价合计为总价的合计，应与投标函的最终报价一致。</w:t>
      </w:r>
    </w:p>
    <w:p w14:paraId="13EEBA20">
      <w:pPr>
        <w:pStyle w:val="27"/>
        <w:shd w:val="clear" w:color="auto" w:fill="auto"/>
        <w:wordWrap w:val="0"/>
        <w:spacing w:line="360" w:lineRule="auto"/>
        <w:ind w:firstLine="547"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4.投标报价表中含价栏目，若无报价的须填“含 ”、“无”等字样，若出现空白，招标人视为已含在投标报价中。</w:t>
      </w:r>
    </w:p>
    <w:p w14:paraId="04279830">
      <w:pPr>
        <w:pStyle w:val="27"/>
        <w:shd w:val="clear" w:color="auto" w:fill="auto"/>
        <w:wordWrap w:val="0"/>
        <w:spacing w:line="360" w:lineRule="auto"/>
        <w:ind w:firstLine="547" w:firstLineChars="22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5.上表投标报价税率统一按13%计取，供货方须提供增值税专用发票。</w:t>
      </w:r>
    </w:p>
    <w:p w14:paraId="70AF7CA6">
      <w:pPr>
        <w:pStyle w:val="27"/>
        <w:shd w:val="clear" w:color="auto" w:fill="auto"/>
        <w:wordWrap w:val="0"/>
        <w:spacing w:line="360" w:lineRule="auto"/>
        <w:ind w:firstLine="547" w:firstLineChars="228"/>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6.如交货货物数量调整时，除税率调整外，综合单价不作调整。</w:t>
      </w:r>
    </w:p>
    <w:p w14:paraId="47F5A1BB">
      <w:pPr>
        <w:shd w:val="clear" w:color="auto" w:fill="auto"/>
        <w:wordWrap w:val="0"/>
        <w:snapToGrid w:val="0"/>
        <w:spacing w:line="360" w:lineRule="auto"/>
        <w:ind w:firstLine="525" w:firstLineChars="250"/>
        <w:jc w:val="right"/>
        <w:rPr>
          <w:rFonts w:hint="eastAsia" w:ascii="仿宋" w:hAnsi="仿宋" w:eastAsia="仿宋" w:cs="仿宋"/>
          <w:color w:val="auto"/>
          <w:highlight w:val="none"/>
        </w:rPr>
      </w:pPr>
      <w:r>
        <w:rPr>
          <w:rFonts w:hint="eastAsia" w:ascii="仿宋" w:hAnsi="仿宋" w:eastAsia="仿宋" w:cs="仿宋"/>
          <w:color w:val="auto"/>
          <w:highlight w:val="none"/>
        </w:rPr>
        <w:t>投标人：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7055E2A">
      <w:pPr>
        <w:shd w:val="clear" w:color="auto" w:fill="auto"/>
        <w:wordWrap w:val="0"/>
        <w:snapToGrid w:val="0"/>
        <w:spacing w:line="360" w:lineRule="auto"/>
        <w:ind w:firstLine="525" w:firstLineChars="250"/>
        <w:jc w:val="right"/>
        <w:rPr>
          <w:rFonts w:hint="eastAsia" w:ascii="仿宋" w:hAnsi="仿宋" w:eastAsia="仿宋" w:cs="仿宋"/>
          <w:color w:val="auto"/>
          <w:highlight w:val="none"/>
        </w:rPr>
      </w:pPr>
      <w:r>
        <w:rPr>
          <w:rFonts w:hint="eastAsia" w:ascii="仿宋" w:hAnsi="仿宋" w:eastAsia="仿宋" w:cs="仿宋"/>
          <w:color w:val="auto"/>
          <w:highlight w:val="none"/>
          <w:lang w:val="zh-CN"/>
        </w:rPr>
        <w:t>法定代表人或委托代理人：</w:t>
      </w:r>
      <w:r>
        <w:rPr>
          <w:rFonts w:hint="eastAsia" w:ascii="仿宋" w:hAnsi="仿宋" w:eastAsia="仿宋" w:cs="仿宋"/>
          <w:color w:val="auto"/>
          <w:highlight w:val="none"/>
          <w:u w:val="single"/>
          <w:lang w:val="zh-CN"/>
        </w:rPr>
        <w:t xml:space="preserve">         </w:t>
      </w:r>
      <w:r>
        <w:rPr>
          <w:rFonts w:hint="eastAsia" w:ascii="仿宋" w:hAnsi="仿宋" w:eastAsia="仿宋" w:cs="仿宋"/>
          <w:color w:val="auto"/>
          <w:highlight w:val="none"/>
          <w:lang w:val="zh-CN"/>
        </w:rPr>
        <w:t>（签字或盖章）</w:t>
      </w:r>
    </w:p>
    <w:p w14:paraId="4236F6C4">
      <w:pPr>
        <w:shd w:val="clear" w:color="auto" w:fill="auto"/>
        <w:wordWrap w:val="0"/>
        <w:spacing w:line="360" w:lineRule="auto"/>
        <w:ind w:firstLine="4935" w:firstLineChars="2350"/>
        <w:jc w:val="right"/>
        <w:rPr>
          <w:rFonts w:hint="eastAsia" w:ascii="仿宋" w:hAnsi="仿宋" w:eastAsia="仿宋" w:cs="仿宋"/>
          <w:color w:val="auto"/>
          <w:highlight w:val="none"/>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6943B324">
      <w:pPr>
        <w:shd w:val="clear" w:color="auto" w:fill="auto"/>
        <w:wordWrap w:val="0"/>
        <w:autoSpaceDE w:val="0"/>
        <w:autoSpaceDN w:val="0"/>
        <w:adjustRightInd w:val="0"/>
        <w:spacing w:line="360" w:lineRule="auto"/>
        <w:rPr>
          <w:rFonts w:hint="eastAsia" w:ascii="仿宋" w:hAnsi="仿宋" w:eastAsia="仿宋" w:cs="仿宋"/>
          <w:b/>
          <w:bCs/>
          <w:color w:val="auto"/>
          <w:highlight w:val="none"/>
        </w:rPr>
        <w:sectPr>
          <w:footnotePr>
            <w:numFmt w:val="decimalEnclosedCircleChinese"/>
            <w:numRestart w:val="eachPage"/>
          </w:footnotePr>
          <w:pgSz w:w="11906" w:h="16838"/>
          <w:pgMar w:top="1361" w:right="1417" w:bottom="1474" w:left="1417" w:header="624" w:footer="992" w:gutter="0"/>
          <w:pgNumType w:fmt="numberInDash"/>
          <w:cols w:space="720" w:num="1"/>
          <w:docGrid w:linePitch="312" w:charSpace="0"/>
        </w:sectPr>
      </w:pPr>
    </w:p>
    <w:p w14:paraId="6CD7B430">
      <w:pPr>
        <w:shd w:val="clear" w:color="auto" w:fill="auto"/>
        <w:wordWrap w:val="0"/>
        <w:spacing w:before="240" w:beforeLines="100" w:after="240" w:afterLines="100" w:line="360" w:lineRule="auto"/>
        <w:outlineLvl w:val="2"/>
        <w:rPr>
          <w:rFonts w:hint="eastAsia" w:ascii="仿宋" w:hAnsi="仿宋" w:eastAsia="仿宋" w:cs="仿宋"/>
          <w:b/>
          <w:bCs/>
          <w:color w:val="auto"/>
          <w:sz w:val="30"/>
          <w:szCs w:val="30"/>
          <w:highlight w:val="none"/>
          <w:lang w:val="zh-CN"/>
        </w:rPr>
      </w:pPr>
      <w:bookmarkStart w:id="36" w:name="_Toc194171512"/>
      <w:bookmarkStart w:id="37" w:name="_Toc200712526"/>
      <w:r>
        <w:rPr>
          <w:rFonts w:hint="eastAsia" w:ascii="仿宋" w:hAnsi="仿宋" w:eastAsia="仿宋" w:cs="仿宋"/>
          <w:b/>
          <w:bCs/>
          <w:color w:val="auto"/>
          <w:sz w:val="28"/>
          <w:szCs w:val="28"/>
          <w:highlight w:val="none"/>
        </w:rPr>
        <w:t>格式三：实质性响应招标文件资料一览表</w:t>
      </w:r>
      <w:bookmarkEnd w:id="36"/>
      <w:bookmarkEnd w:id="37"/>
    </w:p>
    <w:p w14:paraId="24D40DEC">
      <w:pPr>
        <w:pStyle w:val="30"/>
        <w:shd w:val="clear" w:color="auto" w:fill="auto"/>
        <w:wordWrap w:val="0"/>
        <w:spacing w:line="360" w:lineRule="auto"/>
        <w:jc w:val="center"/>
        <w:rPr>
          <w:rFonts w:hint="eastAsia" w:ascii="仿宋" w:hAnsi="仿宋" w:eastAsia="仿宋" w:cs="仿宋"/>
          <w:bCs/>
          <w:color w:val="auto"/>
          <w:sz w:val="28"/>
          <w:szCs w:val="28"/>
          <w:highlight w:val="none"/>
        </w:rPr>
      </w:pPr>
      <w:bookmarkStart w:id="38" w:name="_Toc9788"/>
      <w:bookmarkStart w:id="39" w:name="_Toc6055"/>
      <w:r>
        <w:rPr>
          <w:rFonts w:hint="eastAsia" w:ascii="仿宋" w:hAnsi="仿宋" w:eastAsia="仿宋" w:cs="仿宋"/>
          <w:bCs/>
          <w:color w:val="auto"/>
          <w:sz w:val="28"/>
          <w:szCs w:val="28"/>
          <w:highlight w:val="none"/>
        </w:rPr>
        <w:t>投标人提供的实质性响应招标文件资料一览表</w:t>
      </w:r>
      <w:bookmarkEnd w:id="38"/>
      <w:bookmarkEnd w:id="39"/>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5022"/>
        <w:gridCol w:w="1391"/>
        <w:gridCol w:w="1703"/>
      </w:tblGrid>
      <w:tr w14:paraId="6B366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bottom w:val="single" w:color="auto" w:sz="4" w:space="0"/>
              <w:right w:val="single" w:color="auto" w:sz="4" w:space="0"/>
            </w:tcBorders>
            <w:noWrap w:val="0"/>
            <w:vAlign w:val="center"/>
          </w:tcPr>
          <w:p w14:paraId="76DB2C55">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04" w:type="pct"/>
            <w:tcBorders>
              <w:left w:val="single" w:color="auto" w:sz="4" w:space="0"/>
              <w:bottom w:val="single" w:color="auto" w:sz="4" w:space="0"/>
              <w:right w:val="single" w:color="auto" w:sz="4" w:space="0"/>
            </w:tcBorders>
            <w:noWrap w:val="0"/>
            <w:vAlign w:val="center"/>
          </w:tcPr>
          <w:p w14:paraId="6B693F6D">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资料名称</w:t>
            </w:r>
          </w:p>
        </w:tc>
        <w:tc>
          <w:tcPr>
            <w:tcW w:w="749" w:type="pct"/>
            <w:tcBorders>
              <w:left w:val="single" w:color="auto" w:sz="4" w:space="0"/>
              <w:bottom w:val="single" w:color="auto" w:sz="4" w:space="0"/>
              <w:right w:val="single" w:color="auto" w:sz="4" w:space="0"/>
            </w:tcBorders>
            <w:noWrap w:val="0"/>
            <w:vAlign w:val="center"/>
          </w:tcPr>
          <w:p w14:paraId="0764298B">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共 页</w:t>
            </w:r>
          </w:p>
        </w:tc>
        <w:tc>
          <w:tcPr>
            <w:tcW w:w="917" w:type="pct"/>
            <w:tcBorders>
              <w:left w:val="single" w:color="auto" w:sz="4" w:space="0"/>
              <w:bottom w:val="single" w:color="auto" w:sz="4" w:space="0"/>
            </w:tcBorders>
            <w:noWrap w:val="0"/>
            <w:vAlign w:val="center"/>
          </w:tcPr>
          <w:p w14:paraId="22D1D3A0">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  注</w:t>
            </w:r>
          </w:p>
        </w:tc>
      </w:tr>
      <w:tr w14:paraId="54895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5E554E43">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426B0DE4">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企业法人营业执照</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2FF9BBFF">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37F2B16F">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6BE44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3D2A249E">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3310ED6E">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法定代表人身份证明</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345ACDC0">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74C3FE1F">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4BFE44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3C663BFC">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19852ED6">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授权委托书（投标文件委托代理人签字的提供）</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68D42B5F">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40CC386A">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03F16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381D3BDC">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076EBAFD">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投标保证金缴纳证明资料（投标文件中无须提供证明文件）</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14B03B4A">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1B038192">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05A12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17C07596">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66439FB9">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投标人符合资格条件的业绩证明材料</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4755BBA7">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5A16073E">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18F39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535C522F">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2704" w:type="pct"/>
            <w:tcBorders>
              <w:top w:val="single" w:color="auto" w:sz="4" w:space="0"/>
              <w:left w:val="single" w:color="auto" w:sz="4" w:space="0"/>
              <w:bottom w:val="single" w:color="auto" w:sz="4" w:space="0"/>
              <w:right w:val="single" w:color="auto" w:sz="4" w:space="0"/>
            </w:tcBorders>
            <w:noWrap w:val="0"/>
            <w:vAlign w:val="center"/>
          </w:tcPr>
          <w:p w14:paraId="3DA21D05">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投标人的信誉情况</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5CD6EDE9">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35C5DE1E">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1E27C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60EBADB6">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4" w:type="pct"/>
            <w:tcBorders>
              <w:top w:val="single" w:color="auto" w:sz="4" w:space="0"/>
              <w:left w:val="single" w:color="auto" w:sz="4" w:space="0"/>
              <w:bottom w:val="single" w:color="auto" w:sz="4" w:space="0"/>
              <w:right w:val="single" w:color="auto" w:sz="4" w:space="0"/>
            </w:tcBorders>
            <w:noWrap w:val="0"/>
            <w:vAlign w:val="center"/>
          </w:tcPr>
          <w:p w14:paraId="36183F91">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p>
        </w:tc>
        <w:tc>
          <w:tcPr>
            <w:tcW w:w="749" w:type="pct"/>
            <w:tcBorders>
              <w:top w:val="single" w:color="auto" w:sz="4" w:space="0"/>
              <w:left w:val="single" w:color="auto" w:sz="4" w:space="0"/>
              <w:bottom w:val="single" w:color="auto" w:sz="4" w:space="0"/>
              <w:right w:val="single" w:color="auto" w:sz="4" w:space="0"/>
            </w:tcBorders>
            <w:noWrap w:val="0"/>
            <w:vAlign w:val="center"/>
          </w:tcPr>
          <w:p w14:paraId="25529DA7">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515FD25E">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5CC2D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48963DF6">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4" w:type="pct"/>
            <w:tcBorders>
              <w:top w:val="single" w:color="auto" w:sz="4" w:space="0"/>
              <w:left w:val="single" w:color="auto" w:sz="4" w:space="0"/>
              <w:bottom w:val="single" w:color="auto" w:sz="4" w:space="0"/>
              <w:right w:val="single" w:color="auto" w:sz="4" w:space="0"/>
            </w:tcBorders>
            <w:noWrap w:val="0"/>
            <w:vAlign w:val="center"/>
          </w:tcPr>
          <w:p w14:paraId="3A5315BB">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p>
        </w:tc>
        <w:tc>
          <w:tcPr>
            <w:tcW w:w="749" w:type="pct"/>
            <w:tcBorders>
              <w:top w:val="single" w:color="auto" w:sz="4" w:space="0"/>
              <w:left w:val="single" w:color="auto" w:sz="4" w:space="0"/>
              <w:bottom w:val="single" w:color="auto" w:sz="4" w:space="0"/>
              <w:right w:val="single" w:color="auto" w:sz="4" w:space="0"/>
            </w:tcBorders>
            <w:noWrap w:val="0"/>
            <w:vAlign w:val="center"/>
          </w:tcPr>
          <w:p w14:paraId="1E637899">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54D3B84C">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0A0890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bottom w:val="single" w:color="auto" w:sz="4" w:space="0"/>
              <w:right w:val="single" w:color="auto" w:sz="4" w:space="0"/>
            </w:tcBorders>
            <w:noWrap w:val="0"/>
            <w:vAlign w:val="center"/>
          </w:tcPr>
          <w:p w14:paraId="5A386427">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4" w:type="pct"/>
            <w:tcBorders>
              <w:top w:val="single" w:color="auto" w:sz="4" w:space="0"/>
              <w:left w:val="single" w:color="auto" w:sz="4" w:space="0"/>
              <w:bottom w:val="single" w:color="auto" w:sz="4" w:space="0"/>
              <w:right w:val="single" w:color="auto" w:sz="4" w:space="0"/>
            </w:tcBorders>
            <w:noWrap w:val="0"/>
            <w:vAlign w:val="center"/>
          </w:tcPr>
          <w:p w14:paraId="42D80423">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p>
        </w:tc>
        <w:tc>
          <w:tcPr>
            <w:tcW w:w="749" w:type="pct"/>
            <w:tcBorders>
              <w:top w:val="single" w:color="auto" w:sz="4" w:space="0"/>
              <w:left w:val="single" w:color="auto" w:sz="4" w:space="0"/>
              <w:bottom w:val="single" w:color="auto" w:sz="4" w:space="0"/>
              <w:right w:val="single" w:color="auto" w:sz="4" w:space="0"/>
            </w:tcBorders>
            <w:noWrap w:val="0"/>
            <w:vAlign w:val="center"/>
          </w:tcPr>
          <w:p w14:paraId="7D0F01D8">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bottom w:val="single" w:color="auto" w:sz="4" w:space="0"/>
            </w:tcBorders>
            <w:noWrap w:val="0"/>
            <w:vAlign w:val="center"/>
          </w:tcPr>
          <w:p w14:paraId="725622C5">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40F65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630" w:type="pct"/>
            <w:tcBorders>
              <w:top w:val="single" w:color="auto" w:sz="4" w:space="0"/>
              <w:right w:val="single" w:color="auto" w:sz="4" w:space="0"/>
            </w:tcBorders>
            <w:noWrap w:val="0"/>
            <w:vAlign w:val="center"/>
          </w:tcPr>
          <w:p w14:paraId="193463A9">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4" w:type="pct"/>
            <w:tcBorders>
              <w:top w:val="single" w:color="auto" w:sz="4" w:space="0"/>
              <w:left w:val="single" w:color="auto" w:sz="4" w:space="0"/>
              <w:right w:val="single" w:color="auto" w:sz="4" w:space="0"/>
            </w:tcBorders>
            <w:noWrap w:val="0"/>
            <w:vAlign w:val="center"/>
          </w:tcPr>
          <w:p w14:paraId="7D95D6EE">
            <w:pPr>
              <w:pStyle w:val="30"/>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p>
        </w:tc>
        <w:tc>
          <w:tcPr>
            <w:tcW w:w="749" w:type="pct"/>
            <w:tcBorders>
              <w:top w:val="single" w:color="auto" w:sz="4" w:space="0"/>
              <w:left w:val="single" w:color="auto" w:sz="4" w:space="0"/>
              <w:right w:val="single" w:color="auto" w:sz="4" w:space="0"/>
            </w:tcBorders>
            <w:noWrap w:val="0"/>
            <w:vAlign w:val="center"/>
          </w:tcPr>
          <w:p w14:paraId="69A65311">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7" w:type="pct"/>
            <w:tcBorders>
              <w:top w:val="single" w:color="auto" w:sz="4" w:space="0"/>
              <w:left w:val="single" w:color="auto" w:sz="4" w:space="0"/>
            </w:tcBorders>
            <w:noWrap w:val="0"/>
            <w:vAlign w:val="center"/>
          </w:tcPr>
          <w:p w14:paraId="40DE9E8A">
            <w:pPr>
              <w:pStyle w:val="30"/>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bl>
    <w:p w14:paraId="7AE6CAEE">
      <w:pPr>
        <w:pStyle w:val="30"/>
        <w:shd w:val="clear" w:color="auto" w:fill="auto"/>
        <w:wordWrap w:val="0"/>
        <w:adjustRightInd w:val="0"/>
        <w:snapToGrid w:val="0"/>
        <w:spacing w:line="360" w:lineRule="auto"/>
        <w:ind w:firstLine="28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注：本表请按投标人须知前附表3.5.7“一、实质性响应招标文件资料”内容填写。</w:t>
      </w:r>
    </w:p>
    <w:p w14:paraId="37DDA943">
      <w:pPr>
        <w:pStyle w:val="30"/>
        <w:shd w:val="clear" w:color="auto" w:fill="auto"/>
        <w:wordWrap w:val="0"/>
        <w:adjustRightInd w:val="0"/>
        <w:snapToGrid w:val="0"/>
        <w:spacing w:line="360" w:lineRule="auto"/>
        <w:ind w:firstLine="2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04178825">
      <w:pPr>
        <w:pStyle w:val="30"/>
        <w:shd w:val="clear" w:color="auto" w:fill="auto"/>
        <w:wordWrap w:val="0"/>
        <w:adjustRightInd w:val="0"/>
        <w:snapToGrid w:val="0"/>
        <w:spacing w:line="360" w:lineRule="auto"/>
        <w:ind w:firstLine="2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投标人：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（盖章）</w:t>
      </w:r>
    </w:p>
    <w:p w14:paraId="07E536D1">
      <w:pPr>
        <w:pStyle w:val="30"/>
        <w:shd w:val="clear" w:color="auto" w:fill="auto"/>
        <w:wordWrap w:val="0"/>
        <w:adjustRightInd w:val="0"/>
        <w:snapToGrid w:val="0"/>
        <w:spacing w:line="360" w:lineRule="auto"/>
        <w:ind w:firstLine="281"/>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E371D71">
      <w:pPr>
        <w:pStyle w:val="30"/>
        <w:shd w:val="clear" w:color="auto" w:fill="auto"/>
        <w:wordWrap w:val="0"/>
        <w:spacing w:before="240" w:beforeLines="10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sz w:val="22"/>
          <w:highlight w:val="none"/>
        </w:rPr>
        <w:br w:type="page"/>
      </w:r>
      <w:bookmarkStart w:id="40" w:name="_Toc9168"/>
      <w:bookmarkStart w:id="41" w:name="_Toc15710"/>
      <w:r>
        <w:rPr>
          <w:rFonts w:hint="eastAsia" w:ascii="仿宋" w:hAnsi="仿宋" w:eastAsia="仿宋" w:cs="仿宋"/>
          <w:b/>
          <w:color w:val="auto"/>
          <w:sz w:val="28"/>
          <w:szCs w:val="28"/>
          <w:highlight w:val="none"/>
        </w:rPr>
        <w:t>（一）企业法人营业执照</w:t>
      </w:r>
      <w:bookmarkEnd w:id="40"/>
      <w:bookmarkEnd w:id="41"/>
    </w:p>
    <w:tbl>
      <w:tblPr>
        <w:tblStyle w:val="14"/>
        <w:tblW w:w="0" w:type="auto"/>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1101"/>
        <w:gridCol w:w="1220"/>
        <w:gridCol w:w="1295"/>
        <w:gridCol w:w="1407"/>
        <w:gridCol w:w="315"/>
        <w:gridCol w:w="677"/>
        <w:gridCol w:w="968"/>
      </w:tblGrid>
      <w:tr w14:paraId="78A9F22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218" w:type="dxa"/>
            <w:tcBorders>
              <w:top w:val="single" w:color="000000" w:sz="12" w:space="0"/>
              <w:left w:val="single" w:color="000000" w:sz="12" w:space="0"/>
            </w:tcBorders>
            <w:noWrap w:val="0"/>
            <w:vAlign w:val="center"/>
          </w:tcPr>
          <w:p w14:paraId="16B29B4B">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投标人名称</w:t>
            </w:r>
          </w:p>
        </w:tc>
        <w:tc>
          <w:tcPr>
            <w:tcW w:w="6983" w:type="dxa"/>
            <w:gridSpan w:val="7"/>
            <w:tcBorders>
              <w:top w:val="single" w:color="000000" w:sz="12" w:space="0"/>
              <w:right w:val="single" w:color="000000" w:sz="12" w:space="0"/>
            </w:tcBorders>
            <w:noWrap w:val="0"/>
            <w:vAlign w:val="center"/>
          </w:tcPr>
          <w:p w14:paraId="72615A59">
            <w:pPr>
              <w:pStyle w:val="23"/>
              <w:shd w:val="clear" w:color="auto" w:fill="auto"/>
              <w:wordWrap w:val="0"/>
              <w:spacing w:line="360" w:lineRule="auto"/>
              <w:jc w:val="center"/>
              <w:rPr>
                <w:rFonts w:hint="eastAsia" w:ascii="仿宋" w:hAnsi="仿宋" w:eastAsia="仿宋" w:cs="仿宋"/>
                <w:color w:val="auto"/>
                <w:highlight w:val="none"/>
              </w:rPr>
            </w:pPr>
          </w:p>
        </w:tc>
      </w:tr>
      <w:tr w14:paraId="2D84DC0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218" w:type="dxa"/>
            <w:tcBorders>
              <w:left w:val="single" w:color="000000" w:sz="12" w:space="0"/>
            </w:tcBorders>
            <w:noWrap w:val="0"/>
            <w:vAlign w:val="center"/>
          </w:tcPr>
          <w:p w14:paraId="5065DB8A">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注册地址</w:t>
            </w:r>
          </w:p>
        </w:tc>
        <w:tc>
          <w:tcPr>
            <w:tcW w:w="3616" w:type="dxa"/>
            <w:gridSpan w:val="3"/>
            <w:noWrap w:val="0"/>
            <w:vAlign w:val="center"/>
          </w:tcPr>
          <w:p w14:paraId="7996C338">
            <w:pPr>
              <w:pStyle w:val="23"/>
              <w:shd w:val="clear" w:color="auto" w:fill="auto"/>
              <w:wordWrap w:val="0"/>
              <w:spacing w:line="360" w:lineRule="auto"/>
              <w:jc w:val="center"/>
              <w:rPr>
                <w:rFonts w:hint="eastAsia" w:ascii="仿宋" w:hAnsi="仿宋" w:eastAsia="仿宋" w:cs="仿宋"/>
                <w:color w:val="auto"/>
                <w:highlight w:val="none"/>
              </w:rPr>
            </w:pPr>
          </w:p>
        </w:tc>
        <w:tc>
          <w:tcPr>
            <w:tcW w:w="1407" w:type="dxa"/>
            <w:noWrap w:val="0"/>
            <w:vAlign w:val="center"/>
          </w:tcPr>
          <w:p w14:paraId="15D669FD">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邮政编码</w:t>
            </w:r>
          </w:p>
        </w:tc>
        <w:tc>
          <w:tcPr>
            <w:tcW w:w="1960" w:type="dxa"/>
            <w:gridSpan w:val="3"/>
            <w:tcBorders>
              <w:right w:val="single" w:color="000000" w:sz="12" w:space="0"/>
            </w:tcBorders>
            <w:noWrap w:val="0"/>
            <w:vAlign w:val="center"/>
          </w:tcPr>
          <w:p w14:paraId="7D152C26">
            <w:pPr>
              <w:pStyle w:val="23"/>
              <w:shd w:val="clear" w:color="auto" w:fill="auto"/>
              <w:wordWrap w:val="0"/>
              <w:spacing w:line="360" w:lineRule="auto"/>
              <w:jc w:val="center"/>
              <w:rPr>
                <w:rFonts w:hint="eastAsia" w:ascii="仿宋" w:hAnsi="仿宋" w:eastAsia="仿宋" w:cs="仿宋"/>
                <w:color w:val="auto"/>
                <w:highlight w:val="none"/>
              </w:rPr>
            </w:pPr>
          </w:p>
        </w:tc>
      </w:tr>
      <w:tr w14:paraId="4A65C6B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218" w:type="dxa"/>
            <w:vMerge w:val="restart"/>
            <w:tcBorders>
              <w:left w:val="single" w:color="000000" w:sz="12" w:space="0"/>
            </w:tcBorders>
            <w:noWrap w:val="0"/>
            <w:vAlign w:val="center"/>
          </w:tcPr>
          <w:p w14:paraId="1EABEA79">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联系方式</w:t>
            </w:r>
          </w:p>
        </w:tc>
        <w:tc>
          <w:tcPr>
            <w:tcW w:w="1101" w:type="dxa"/>
            <w:noWrap w:val="0"/>
            <w:vAlign w:val="center"/>
          </w:tcPr>
          <w:p w14:paraId="3826A648">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联系人</w:t>
            </w:r>
          </w:p>
        </w:tc>
        <w:tc>
          <w:tcPr>
            <w:tcW w:w="2515" w:type="dxa"/>
            <w:gridSpan w:val="2"/>
            <w:noWrap w:val="0"/>
            <w:vAlign w:val="center"/>
          </w:tcPr>
          <w:p w14:paraId="3BC5859D">
            <w:pPr>
              <w:pStyle w:val="23"/>
              <w:shd w:val="clear" w:color="auto" w:fill="auto"/>
              <w:wordWrap w:val="0"/>
              <w:spacing w:line="360" w:lineRule="auto"/>
              <w:jc w:val="center"/>
              <w:rPr>
                <w:rFonts w:hint="eastAsia" w:ascii="仿宋" w:hAnsi="仿宋" w:eastAsia="仿宋" w:cs="仿宋"/>
                <w:color w:val="auto"/>
                <w:highlight w:val="none"/>
              </w:rPr>
            </w:pPr>
          </w:p>
        </w:tc>
        <w:tc>
          <w:tcPr>
            <w:tcW w:w="1407" w:type="dxa"/>
            <w:noWrap w:val="0"/>
            <w:vAlign w:val="center"/>
          </w:tcPr>
          <w:p w14:paraId="0D2B3E1A">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电话</w:t>
            </w:r>
          </w:p>
        </w:tc>
        <w:tc>
          <w:tcPr>
            <w:tcW w:w="1960" w:type="dxa"/>
            <w:gridSpan w:val="3"/>
            <w:tcBorders>
              <w:right w:val="single" w:color="000000" w:sz="12" w:space="0"/>
            </w:tcBorders>
            <w:noWrap w:val="0"/>
            <w:vAlign w:val="center"/>
          </w:tcPr>
          <w:p w14:paraId="6DF8BF71">
            <w:pPr>
              <w:pStyle w:val="23"/>
              <w:shd w:val="clear" w:color="auto" w:fill="auto"/>
              <w:wordWrap w:val="0"/>
              <w:spacing w:line="360" w:lineRule="auto"/>
              <w:jc w:val="center"/>
              <w:rPr>
                <w:rFonts w:hint="eastAsia" w:ascii="仿宋" w:hAnsi="仿宋" w:eastAsia="仿宋" w:cs="仿宋"/>
                <w:color w:val="auto"/>
                <w:highlight w:val="none"/>
              </w:rPr>
            </w:pPr>
          </w:p>
        </w:tc>
      </w:tr>
      <w:tr w14:paraId="5A3A8AE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2218" w:type="dxa"/>
            <w:vMerge w:val="continue"/>
            <w:tcBorders>
              <w:left w:val="single" w:color="000000" w:sz="12" w:space="0"/>
            </w:tcBorders>
            <w:noWrap w:val="0"/>
            <w:vAlign w:val="center"/>
          </w:tcPr>
          <w:p w14:paraId="06D4F8F6">
            <w:pPr>
              <w:pStyle w:val="23"/>
              <w:shd w:val="clear" w:color="auto" w:fill="auto"/>
              <w:wordWrap w:val="0"/>
              <w:spacing w:line="360" w:lineRule="auto"/>
              <w:jc w:val="center"/>
              <w:rPr>
                <w:rFonts w:hint="eastAsia" w:ascii="仿宋" w:hAnsi="仿宋" w:eastAsia="仿宋" w:cs="仿宋"/>
                <w:color w:val="auto"/>
                <w:highlight w:val="none"/>
              </w:rPr>
            </w:pPr>
          </w:p>
        </w:tc>
        <w:tc>
          <w:tcPr>
            <w:tcW w:w="1101" w:type="dxa"/>
            <w:noWrap w:val="0"/>
            <w:vAlign w:val="center"/>
          </w:tcPr>
          <w:p w14:paraId="040D819F">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传真</w:t>
            </w:r>
          </w:p>
        </w:tc>
        <w:tc>
          <w:tcPr>
            <w:tcW w:w="2515" w:type="dxa"/>
            <w:gridSpan w:val="2"/>
            <w:noWrap w:val="0"/>
            <w:vAlign w:val="center"/>
          </w:tcPr>
          <w:p w14:paraId="32F51968">
            <w:pPr>
              <w:pStyle w:val="23"/>
              <w:shd w:val="clear" w:color="auto" w:fill="auto"/>
              <w:wordWrap w:val="0"/>
              <w:spacing w:line="360" w:lineRule="auto"/>
              <w:jc w:val="center"/>
              <w:rPr>
                <w:rFonts w:hint="eastAsia" w:ascii="仿宋" w:hAnsi="仿宋" w:eastAsia="仿宋" w:cs="仿宋"/>
                <w:color w:val="auto"/>
                <w:highlight w:val="none"/>
              </w:rPr>
            </w:pPr>
          </w:p>
        </w:tc>
        <w:tc>
          <w:tcPr>
            <w:tcW w:w="1407" w:type="dxa"/>
            <w:noWrap w:val="0"/>
            <w:vAlign w:val="center"/>
          </w:tcPr>
          <w:p w14:paraId="6D65C8BC">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电子邮件</w:t>
            </w:r>
          </w:p>
        </w:tc>
        <w:tc>
          <w:tcPr>
            <w:tcW w:w="1960" w:type="dxa"/>
            <w:gridSpan w:val="3"/>
            <w:tcBorders>
              <w:right w:val="single" w:color="000000" w:sz="12" w:space="0"/>
            </w:tcBorders>
            <w:noWrap w:val="0"/>
            <w:vAlign w:val="center"/>
          </w:tcPr>
          <w:p w14:paraId="3C31A1D2">
            <w:pPr>
              <w:pStyle w:val="23"/>
              <w:shd w:val="clear" w:color="auto" w:fill="auto"/>
              <w:wordWrap w:val="0"/>
              <w:spacing w:line="360" w:lineRule="auto"/>
              <w:jc w:val="center"/>
              <w:rPr>
                <w:rFonts w:hint="eastAsia" w:ascii="仿宋" w:hAnsi="仿宋" w:eastAsia="仿宋" w:cs="仿宋"/>
                <w:color w:val="auto"/>
                <w:highlight w:val="none"/>
              </w:rPr>
            </w:pPr>
          </w:p>
        </w:tc>
      </w:tr>
      <w:tr w14:paraId="20CC519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18" w:type="dxa"/>
            <w:tcBorders>
              <w:left w:val="single" w:color="000000" w:sz="12" w:space="0"/>
            </w:tcBorders>
            <w:noWrap w:val="0"/>
            <w:vAlign w:val="center"/>
          </w:tcPr>
          <w:p w14:paraId="34AB5B59">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w:t>
            </w:r>
          </w:p>
        </w:tc>
        <w:tc>
          <w:tcPr>
            <w:tcW w:w="1101" w:type="dxa"/>
            <w:noWrap w:val="0"/>
            <w:vAlign w:val="center"/>
          </w:tcPr>
          <w:p w14:paraId="5C257128">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姓名</w:t>
            </w:r>
          </w:p>
        </w:tc>
        <w:tc>
          <w:tcPr>
            <w:tcW w:w="1220" w:type="dxa"/>
            <w:noWrap w:val="0"/>
            <w:vAlign w:val="center"/>
          </w:tcPr>
          <w:p w14:paraId="652E5C97">
            <w:pPr>
              <w:pStyle w:val="23"/>
              <w:shd w:val="clear" w:color="auto" w:fill="auto"/>
              <w:wordWrap w:val="0"/>
              <w:spacing w:line="360" w:lineRule="auto"/>
              <w:jc w:val="center"/>
              <w:rPr>
                <w:rFonts w:hint="eastAsia" w:ascii="仿宋" w:hAnsi="仿宋" w:eastAsia="仿宋" w:cs="仿宋"/>
                <w:color w:val="auto"/>
                <w:highlight w:val="none"/>
              </w:rPr>
            </w:pPr>
          </w:p>
        </w:tc>
        <w:tc>
          <w:tcPr>
            <w:tcW w:w="1295" w:type="dxa"/>
            <w:noWrap w:val="0"/>
            <w:vAlign w:val="center"/>
          </w:tcPr>
          <w:p w14:paraId="03DB50F2">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技术职称</w:t>
            </w:r>
          </w:p>
        </w:tc>
        <w:tc>
          <w:tcPr>
            <w:tcW w:w="1407" w:type="dxa"/>
            <w:noWrap w:val="0"/>
            <w:vAlign w:val="center"/>
          </w:tcPr>
          <w:p w14:paraId="3FB2A1E2">
            <w:pPr>
              <w:pStyle w:val="23"/>
              <w:shd w:val="clear" w:color="auto" w:fill="auto"/>
              <w:wordWrap w:val="0"/>
              <w:spacing w:line="360" w:lineRule="auto"/>
              <w:jc w:val="center"/>
              <w:rPr>
                <w:rFonts w:hint="eastAsia" w:ascii="仿宋" w:hAnsi="仿宋" w:eastAsia="仿宋" w:cs="仿宋"/>
                <w:color w:val="auto"/>
                <w:highlight w:val="none"/>
              </w:rPr>
            </w:pPr>
          </w:p>
        </w:tc>
        <w:tc>
          <w:tcPr>
            <w:tcW w:w="992" w:type="dxa"/>
            <w:gridSpan w:val="2"/>
            <w:noWrap w:val="0"/>
            <w:vAlign w:val="center"/>
          </w:tcPr>
          <w:p w14:paraId="0D086465">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电话</w:t>
            </w:r>
          </w:p>
        </w:tc>
        <w:tc>
          <w:tcPr>
            <w:tcW w:w="968" w:type="dxa"/>
            <w:tcBorders>
              <w:right w:val="single" w:color="000000" w:sz="12" w:space="0"/>
            </w:tcBorders>
            <w:noWrap w:val="0"/>
            <w:vAlign w:val="center"/>
          </w:tcPr>
          <w:p w14:paraId="684E809B">
            <w:pPr>
              <w:pStyle w:val="23"/>
              <w:shd w:val="clear" w:color="auto" w:fill="auto"/>
              <w:wordWrap w:val="0"/>
              <w:spacing w:line="360" w:lineRule="auto"/>
              <w:jc w:val="center"/>
              <w:rPr>
                <w:rFonts w:hint="eastAsia" w:ascii="仿宋" w:hAnsi="仿宋" w:eastAsia="仿宋" w:cs="仿宋"/>
                <w:color w:val="auto"/>
                <w:highlight w:val="none"/>
              </w:rPr>
            </w:pPr>
          </w:p>
        </w:tc>
      </w:tr>
      <w:tr w14:paraId="1020823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218" w:type="dxa"/>
            <w:tcBorders>
              <w:left w:val="single" w:color="000000" w:sz="12" w:space="0"/>
            </w:tcBorders>
            <w:noWrap w:val="0"/>
            <w:vAlign w:val="center"/>
          </w:tcPr>
          <w:p w14:paraId="6A9568CE">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成立时间</w:t>
            </w:r>
          </w:p>
        </w:tc>
        <w:tc>
          <w:tcPr>
            <w:tcW w:w="2321" w:type="dxa"/>
            <w:gridSpan w:val="2"/>
            <w:noWrap w:val="0"/>
            <w:vAlign w:val="center"/>
          </w:tcPr>
          <w:p w14:paraId="7BC755D1">
            <w:pPr>
              <w:pStyle w:val="23"/>
              <w:shd w:val="clear" w:color="auto" w:fill="auto"/>
              <w:wordWrap w:val="0"/>
              <w:spacing w:line="360" w:lineRule="auto"/>
              <w:jc w:val="center"/>
              <w:rPr>
                <w:rFonts w:hint="eastAsia" w:ascii="仿宋" w:hAnsi="仿宋" w:eastAsia="仿宋" w:cs="仿宋"/>
                <w:color w:val="auto"/>
                <w:highlight w:val="none"/>
              </w:rPr>
            </w:pPr>
          </w:p>
        </w:tc>
        <w:tc>
          <w:tcPr>
            <w:tcW w:w="4662" w:type="dxa"/>
            <w:gridSpan w:val="5"/>
            <w:tcBorders>
              <w:right w:val="single" w:color="000000" w:sz="12" w:space="0"/>
            </w:tcBorders>
            <w:noWrap w:val="0"/>
            <w:vAlign w:val="center"/>
          </w:tcPr>
          <w:p w14:paraId="0EFA8EFB">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员工总人数：</w:t>
            </w:r>
          </w:p>
        </w:tc>
      </w:tr>
      <w:tr w14:paraId="7826FE9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218" w:type="dxa"/>
            <w:vMerge w:val="restart"/>
            <w:tcBorders>
              <w:left w:val="single" w:color="000000" w:sz="12" w:space="0"/>
            </w:tcBorders>
            <w:noWrap w:val="0"/>
            <w:vAlign w:val="center"/>
          </w:tcPr>
          <w:p w14:paraId="480EE207">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营业执照号</w:t>
            </w:r>
          </w:p>
        </w:tc>
        <w:tc>
          <w:tcPr>
            <w:tcW w:w="2321" w:type="dxa"/>
            <w:gridSpan w:val="2"/>
            <w:vMerge w:val="restart"/>
            <w:noWrap w:val="0"/>
            <w:vAlign w:val="center"/>
          </w:tcPr>
          <w:p w14:paraId="53A0BB9E">
            <w:pPr>
              <w:pStyle w:val="23"/>
              <w:shd w:val="clear" w:color="auto" w:fill="auto"/>
              <w:wordWrap w:val="0"/>
              <w:spacing w:line="360" w:lineRule="auto"/>
              <w:jc w:val="center"/>
              <w:rPr>
                <w:rFonts w:hint="eastAsia" w:ascii="仿宋" w:hAnsi="仿宋" w:eastAsia="仿宋" w:cs="仿宋"/>
                <w:color w:val="auto"/>
                <w:highlight w:val="none"/>
              </w:rPr>
            </w:pPr>
          </w:p>
        </w:tc>
        <w:tc>
          <w:tcPr>
            <w:tcW w:w="1295" w:type="dxa"/>
            <w:vMerge w:val="restart"/>
            <w:noWrap w:val="0"/>
            <w:vAlign w:val="center"/>
          </w:tcPr>
          <w:p w14:paraId="60AF276A">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其中</w:t>
            </w:r>
          </w:p>
        </w:tc>
        <w:tc>
          <w:tcPr>
            <w:tcW w:w="1722" w:type="dxa"/>
            <w:gridSpan w:val="2"/>
            <w:noWrap w:val="0"/>
            <w:vAlign w:val="center"/>
          </w:tcPr>
          <w:p w14:paraId="1DFEA360">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高级职称</w:t>
            </w:r>
          </w:p>
        </w:tc>
        <w:tc>
          <w:tcPr>
            <w:tcW w:w="1645" w:type="dxa"/>
            <w:gridSpan w:val="2"/>
            <w:tcBorders>
              <w:right w:val="single" w:color="000000" w:sz="12" w:space="0"/>
            </w:tcBorders>
            <w:noWrap w:val="0"/>
            <w:vAlign w:val="center"/>
          </w:tcPr>
          <w:p w14:paraId="7BBAFEB1">
            <w:pPr>
              <w:pStyle w:val="23"/>
              <w:shd w:val="clear" w:color="auto" w:fill="auto"/>
              <w:wordWrap w:val="0"/>
              <w:spacing w:line="360" w:lineRule="auto"/>
              <w:jc w:val="center"/>
              <w:rPr>
                <w:rFonts w:hint="eastAsia" w:ascii="仿宋" w:hAnsi="仿宋" w:eastAsia="仿宋" w:cs="仿宋"/>
                <w:color w:val="auto"/>
                <w:highlight w:val="none"/>
              </w:rPr>
            </w:pPr>
          </w:p>
        </w:tc>
      </w:tr>
      <w:tr w14:paraId="511ECAA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18" w:type="dxa"/>
            <w:vMerge w:val="continue"/>
            <w:tcBorders>
              <w:left w:val="single" w:color="000000" w:sz="12" w:space="0"/>
            </w:tcBorders>
            <w:noWrap w:val="0"/>
            <w:vAlign w:val="center"/>
          </w:tcPr>
          <w:p w14:paraId="20843233">
            <w:pPr>
              <w:pStyle w:val="23"/>
              <w:shd w:val="clear" w:color="auto" w:fill="auto"/>
              <w:wordWrap w:val="0"/>
              <w:spacing w:line="360" w:lineRule="auto"/>
              <w:jc w:val="center"/>
              <w:rPr>
                <w:rFonts w:hint="eastAsia" w:ascii="仿宋" w:hAnsi="仿宋" w:eastAsia="仿宋" w:cs="仿宋"/>
                <w:color w:val="auto"/>
                <w:highlight w:val="none"/>
              </w:rPr>
            </w:pPr>
          </w:p>
        </w:tc>
        <w:tc>
          <w:tcPr>
            <w:tcW w:w="2321" w:type="dxa"/>
            <w:gridSpan w:val="2"/>
            <w:vMerge w:val="continue"/>
            <w:noWrap w:val="0"/>
            <w:vAlign w:val="center"/>
          </w:tcPr>
          <w:p w14:paraId="01F95D4C">
            <w:pPr>
              <w:pStyle w:val="23"/>
              <w:shd w:val="clear" w:color="auto" w:fill="auto"/>
              <w:wordWrap w:val="0"/>
              <w:spacing w:line="360" w:lineRule="auto"/>
              <w:jc w:val="center"/>
              <w:rPr>
                <w:rFonts w:hint="eastAsia" w:ascii="仿宋" w:hAnsi="仿宋" w:eastAsia="仿宋" w:cs="仿宋"/>
                <w:color w:val="auto"/>
                <w:highlight w:val="none"/>
              </w:rPr>
            </w:pPr>
          </w:p>
        </w:tc>
        <w:tc>
          <w:tcPr>
            <w:tcW w:w="1295" w:type="dxa"/>
            <w:vMerge w:val="continue"/>
            <w:noWrap w:val="0"/>
            <w:vAlign w:val="center"/>
          </w:tcPr>
          <w:p w14:paraId="5C927F5D">
            <w:pPr>
              <w:pStyle w:val="23"/>
              <w:shd w:val="clear" w:color="auto" w:fill="auto"/>
              <w:wordWrap w:val="0"/>
              <w:spacing w:line="360" w:lineRule="auto"/>
              <w:jc w:val="center"/>
              <w:rPr>
                <w:rFonts w:hint="eastAsia" w:ascii="仿宋" w:hAnsi="仿宋" w:eastAsia="仿宋" w:cs="仿宋"/>
                <w:color w:val="auto"/>
                <w:highlight w:val="none"/>
              </w:rPr>
            </w:pPr>
          </w:p>
        </w:tc>
        <w:tc>
          <w:tcPr>
            <w:tcW w:w="1722" w:type="dxa"/>
            <w:gridSpan w:val="2"/>
            <w:noWrap w:val="0"/>
            <w:vAlign w:val="center"/>
          </w:tcPr>
          <w:p w14:paraId="6F4FC237">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中级职称</w:t>
            </w:r>
          </w:p>
        </w:tc>
        <w:tc>
          <w:tcPr>
            <w:tcW w:w="1645" w:type="dxa"/>
            <w:gridSpan w:val="2"/>
            <w:tcBorders>
              <w:right w:val="single" w:color="000000" w:sz="12" w:space="0"/>
            </w:tcBorders>
            <w:noWrap w:val="0"/>
            <w:vAlign w:val="center"/>
          </w:tcPr>
          <w:p w14:paraId="0F45BD6E">
            <w:pPr>
              <w:pStyle w:val="23"/>
              <w:shd w:val="clear" w:color="auto" w:fill="auto"/>
              <w:wordWrap w:val="0"/>
              <w:spacing w:line="360" w:lineRule="auto"/>
              <w:jc w:val="center"/>
              <w:rPr>
                <w:rFonts w:hint="eastAsia" w:ascii="仿宋" w:hAnsi="仿宋" w:eastAsia="仿宋" w:cs="仿宋"/>
                <w:color w:val="auto"/>
                <w:highlight w:val="none"/>
              </w:rPr>
            </w:pPr>
          </w:p>
        </w:tc>
      </w:tr>
      <w:tr w14:paraId="114ED20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18" w:type="dxa"/>
            <w:vMerge w:val="continue"/>
            <w:tcBorders>
              <w:left w:val="single" w:color="000000" w:sz="12" w:space="0"/>
            </w:tcBorders>
            <w:noWrap w:val="0"/>
            <w:vAlign w:val="center"/>
          </w:tcPr>
          <w:p w14:paraId="2FCF6D19">
            <w:pPr>
              <w:pStyle w:val="23"/>
              <w:shd w:val="clear" w:color="auto" w:fill="auto"/>
              <w:wordWrap w:val="0"/>
              <w:spacing w:line="360" w:lineRule="auto"/>
              <w:jc w:val="center"/>
              <w:rPr>
                <w:rFonts w:hint="eastAsia" w:ascii="仿宋" w:hAnsi="仿宋" w:eastAsia="仿宋" w:cs="仿宋"/>
                <w:color w:val="auto"/>
                <w:highlight w:val="none"/>
              </w:rPr>
            </w:pPr>
          </w:p>
        </w:tc>
        <w:tc>
          <w:tcPr>
            <w:tcW w:w="2321" w:type="dxa"/>
            <w:gridSpan w:val="2"/>
            <w:vMerge w:val="continue"/>
            <w:noWrap w:val="0"/>
            <w:vAlign w:val="center"/>
          </w:tcPr>
          <w:p w14:paraId="0C02D247">
            <w:pPr>
              <w:pStyle w:val="23"/>
              <w:shd w:val="clear" w:color="auto" w:fill="auto"/>
              <w:wordWrap w:val="0"/>
              <w:spacing w:line="360" w:lineRule="auto"/>
              <w:jc w:val="center"/>
              <w:rPr>
                <w:rFonts w:hint="eastAsia" w:ascii="仿宋" w:hAnsi="仿宋" w:eastAsia="仿宋" w:cs="仿宋"/>
                <w:color w:val="auto"/>
                <w:highlight w:val="none"/>
              </w:rPr>
            </w:pPr>
          </w:p>
        </w:tc>
        <w:tc>
          <w:tcPr>
            <w:tcW w:w="1295" w:type="dxa"/>
            <w:vMerge w:val="continue"/>
            <w:noWrap w:val="0"/>
            <w:vAlign w:val="center"/>
          </w:tcPr>
          <w:p w14:paraId="78E8E7CC">
            <w:pPr>
              <w:pStyle w:val="23"/>
              <w:shd w:val="clear" w:color="auto" w:fill="auto"/>
              <w:wordWrap w:val="0"/>
              <w:spacing w:line="360" w:lineRule="auto"/>
              <w:jc w:val="center"/>
              <w:rPr>
                <w:rFonts w:hint="eastAsia" w:ascii="仿宋" w:hAnsi="仿宋" w:eastAsia="仿宋" w:cs="仿宋"/>
                <w:color w:val="auto"/>
                <w:highlight w:val="none"/>
              </w:rPr>
            </w:pPr>
          </w:p>
        </w:tc>
        <w:tc>
          <w:tcPr>
            <w:tcW w:w="1722" w:type="dxa"/>
            <w:gridSpan w:val="2"/>
            <w:noWrap w:val="0"/>
            <w:vAlign w:val="center"/>
          </w:tcPr>
          <w:p w14:paraId="5508717F">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各类注册人员</w:t>
            </w:r>
          </w:p>
        </w:tc>
        <w:tc>
          <w:tcPr>
            <w:tcW w:w="1645" w:type="dxa"/>
            <w:gridSpan w:val="2"/>
            <w:tcBorders>
              <w:right w:val="single" w:color="000000" w:sz="12" w:space="0"/>
            </w:tcBorders>
            <w:noWrap w:val="0"/>
            <w:vAlign w:val="center"/>
          </w:tcPr>
          <w:p w14:paraId="692B2633">
            <w:pPr>
              <w:pStyle w:val="23"/>
              <w:shd w:val="clear" w:color="auto" w:fill="auto"/>
              <w:wordWrap w:val="0"/>
              <w:spacing w:line="360" w:lineRule="auto"/>
              <w:jc w:val="center"/>
              <w:rPr>
                <w:rFonts w:hint="eastAsia" w:ascii="仿宋" w:hAnsi="仿宋" w:eastAsia="仿宋" w:cs="仿宋"/>
                <w:color w:val="auto"/>
                <w:highlight w:val="none"/>
              </w:rPr>
            </w:pPr>
          </w:p>
        </w:tc>
      </w:tr>
      <w:tr w14:paraId="7A62D19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218" w:type="dxa"/>
            <w:tcBorders>
              <w:left w:val="single" w:color="000000" w:sz="12" w:space="0"/>
            </w:tcBorders>
            <w:noWrap w:val="0"/>
            <w:vAlign w:val="center"/>
          </w:tcPr>
          <w:p w14:paraId="17D04E69">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注册资金</w:t>
            </w:r>
          </w:p>
        </w:tc>
        <w:tc>
          <w:tcPr>
            <w:tcW w:w="6983" w:type="dxa"/>
            <w:gridSpan w:val="7"/>
            <w:tcBorders>
              <w:right w:val="single" w:color="000000" w:sz="12" w:space="0"/>
            </w:tcBorders>
            <w:noWrap w:val="0"/>
            <w:vAlign w:val="center"/>
          </w:tcPr>
          <w:p w14:paraId="1298367B">
            <w:pPr>
              <w:pStyle w:val="23"/>
              <w:shd w:val="clear" w:color="auto" w:fill="auto"/>
              <w:wordWrap w:val="0"/>
              <w:spacing w:line="360" w:lineRule="auto"/>
              <w:jc w:val="center"/>
              <w:rPr>
                <w:rFonts w:hint="eastAsia" w:ascii="仿宋" w:hAnsi="仿宋" w:eastAsia="仿宋" w:cs="仿宋"/>
                <w:color w:val="auto"/>
                <w:highlight w:val="none"/>
              </w:rPr>
            </w:pPr>
          </w:p>
        </w:tc>
      </w:tr>
      <w:tr w14:paraId="173B5B5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218" w:type="dxa"/>
            <w:tcBorders>
              <w:left w:val="single" w:color="000000" w:sz="12" w:space="0"/>
            </w:tcBorders>
            <w:noWrap w:val="0"/>
            <w:vAlign w:val="center"/>
          </w:tcPr>
          <w:p w14:paraId="0D3BB7C2">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基本账户开户银行</w:t>
            </w:r>
          </w:p>
        </w:tc>
        <w:tc>
          <w:tcPr>
            <w:tcW w:w="6983" w:type="dxa"/>
            <w:gridSpan w:val="7"/>
            <w:tcBorders>
              <w:right w:val="single" w:color="000000" w:sz="12" w:space="0"/>
            </w:tcBorders>
            <w:noWrap w:val="0"/>
            <w:vAlign w:val="center"/>
          </w:tcPr>
          <w:p w14:paraId="7EA486E6">
            <w:pPr>
              <w:pStyle w:val="23"/>
              <w:shd w:val="clear" w:color="auto" w:fill="auto"/>
              <w:wordWrap w:val="0"/>
              <w:spacing w:line="360" w:lineRule="auto"/>
              <w:jc w:val="center"/>
              <w:rPr>
                <w:rFonts w:hint="eastAsia" w:ascii="仿宋" w:hAnsi="仿宋" w:eastAsia="仿宋" w:cs="仿宋"/>
                <w:color w:val="auto"/>
                <w:highlight w:val="none"/>
              </w:rPr>
            </w:pPr>
          </w:p>
        </w:tc>
      </w:tr>
      <w:tr w14:paraId="05171FA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218" w:type="dxa"/>
            <w:tcBorders>
              <w:left w:val="single" w:color="000000" w:sz="12" w:space="0"/>
            </w:tcBorders>
            <w:noWrap w:val="0"/>
            <w:vAlign w:val="center"/>
          </w:tcPr>
          <w:p w14:paraId="54F7957F">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基本账户账号</w:t>
            </w:r>
          </w:p>
        </w:tc>
        <w:tc>
          <w:tcPr>
            <w:tcW w:w="6983" w:type="dxa"/>
            <w:gridSpan w:val="7"/>
            <w:tcBorders>
              <w:right w:val="single" w:color="000000" w:sz="12" w:space="0"/>
            </w:tcBorders>
            <w:noWrap w:val="0"/>
            <w:vAlign w:val="center"/>
          </w:tcPr>
          <w:p w14:paraId="32EC05EB">
            <w:pPr>
              <w:pStyle w:val="23"/>
              <w:shd w:val="clear" w:color="auto" w:fill="auto"/>
              <w:wordWrap w:val="0"/>
              <w:spacing w:line="360" w:lineRule="auto"/>
              <w:jc w:val="center"/>
              <w:rPr>
                <w:rFonts w:hint="eastAsia" w:ascii="仿宋" w:hAnsi="仿宋" w:eastAsia="仿宋" w:cs="仿宋"/>
                <w:color w:val="auto"/>
                <w:highlight w:val="none"/>
              </w:rPr>
            </w:pPr>
          </w:p>
        </w:tc>
      </w:tr>
      <w:tr w14:paraId="3D0B753E">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2218" w:type="dxa"/>
            <w:tcBorders>
              <w:left w:val="single" w:color="000000" w:sz="12" w:space="0"/>
            </w:tcBorders>
            <w:noWrap w:val="0"/>
            <w:vAlign w:val="center"/>
          </w:tcPr>
          <w:p w14:paraId="6912E858">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经营范围</w:t>
            </w:r>
          </w:p>
        </w:tc>
        <w:tc>
          <w:tcPr>
            <w:tcW w:w="6983" w:type="dxa"/>
            <w:gridSpan w:val="7"/>
            <w:tcBorders>
              <w:right w:val="single" w:color="000000" w:sz="12" w:space="0"/>
            </w:tcBorders>
            <w:noWrap w:val="0"/>
            <w:vAlign w:val="center"/>
          </w:tcPr>
          <w:p w14:paraId="01E7AAA1">
            <w:pPr>
              <w:pStyle w:val="23"/>
              <w:shd w:val="clear" w:color="auto" w:fill="auto"/>
              <w:wordWrap w:val="0"/>
              <w:spacing w:line="360" w:lineRule="auto"/>
              <w:jc w:val="center"/>
              <w:rPr>
                <w:rFonts w:hint="eastAsia" w:ascii="仿宋" w:hAnsi="仿宋" w:eastAsia="仿宋" w:cs="仿宋"/>
                <w:color w:val="auto"/>
                <w:highlight w:val="none"/>
              </w:rPr>
            </w:pPr>
          </w:p>
        </w:tc>
      </w:tr>
      <w:tr w14:paraId="529C16B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2218" w:type="dxa"/>
            <w:tcBorders>
              <w:left w:val="single" w:color="000000" w:sz="12" w:space="0"/>
              <w:bottom w:val="single" w:color="000000" w:sz="12" w:space="0"/>
            </w:tcBorders>
            <w:noWrap w:val="0"/>
            <w:vAlign w:val="center"/>
          </w:tcPr>
          <w:p w14:paraId="2BEAE7F5">
            <w:pPr>
              <w:pStyle w:val="23"/>
              <w:shd w:val="clear" w:color="auto" w:fill="auto"/>
              <w:wordWrap w:val="0"/>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备注</w:t>
            </w:r>
          </w:p>
        </w:tc>
        <w:tc>
          <w:tcPr>
            <w:tcW w:w="6983" w:type="dxa"/>
            <w:gridSpan w:val="7"/>
            <w:tcBorders>
              <w:bottom w:val="single" w:color="000000" w:sz="12" w:space="0"/>
              <w:right w:val="single" w:color="000000" w:sz="12" w:space="0"/>
            </w:tcBorders>
            <w:noWrap w:val="0"/>
            <w:vAlign w:val="center"/>
          </w:tcPr>
          <w:p w14:paraId="1EBF2E74">
            <w:pPr>
              <w:pStyle w:val="23"/>
              <w:shd w:val="clear" w:color="auto" w:fill="auto"/>
              <w:wordWrap w:val="0"/>
              <w:spacing w:line="360" w:lineRule="auto"/>
              <w:jc w:val="center"/>
              <w:rPr>
                <w:rFonts w:hint="eastAsia" w:ascii="仿宋" w:hAnsi="仿宋" w:eastAsia="仿宋" w:cs="仿宋"/>
                <w:color w:val="auto"/>
                <w:highlight w:val="none"/>
              </w:rPr>
            </w:pPr>
          </w:p>
        </w:tc>
      </w:tr>
    </w:tbl>
    <w:p w14:paraId="51DEC97E">
      <w:pPr>
        <w:pStyle w:val="30"/>
        <w:shd w:val="clear" w:color="auto" w:fill="auto"/>
        <w:wordWrap w:val="0"/>
        <w:adjustRightInd w:val="0"/>
        <w:snapToGrid w:val="0"/>
        <w:spacing w:line="360" w:lineRule="auto"/>
        <w:ind w:firstLine="28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注：1.本表后应附投标人经年检合格的营业执照副本的复印件。</w:t>
      </w:r>
    </w:p>
    <w:p w14:paraId="046B9369">
      <w:pPr>
        <w:pStyle w:val="30"/>
        <w:shd w:val="clear" w:color="auto" w:fill="auto"/>
        <w:wordWrap w:val="0"/>
        <w:adjustRightInd w:val="0"/>
        <w:snapToGrid w:val="0"/>
        <w:spacing w:line="360" w:lineRule="auto"/>
        <w:ind w:firstLine="280"/>
        <w:jc w:val="left"/>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2.以联合体形式参与投标的，联合体各成员应分别填写。</w:t>
      </w:r>
    </w:p>
    <w:p w14:paraId="6D83DD31">
      <w:pPr>
        <w:pStyle w:val="30"/>
        <w:shd w:val="clear" w:color="auto" w:fill="auto"/>
        <w:wordWrap w:val="0"/>
        <w:spacing w:before="240" w:beforeLines="10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sz w:val="22"/>
          <w:highlight w:val="none"/>
        </w:rPr>
        <w:br w:type="page"/>
      </w:r>
      <w:bookmarkStart w:id="42" w:name="_Toc14136"/>
      <w:bookmarkStart w:id="43" w:name="_Toc11755"/>
      <w:r>
        <w:rPr>
          <w:rFonts w:hint="eastAsia" w:ascii="仿宋" w:hAnsi="仿宋" w:eastAsia="仿宋" w:cs="仿宋"/>
          <w:b/>
          <w:color w:val="auto"/>
          <w:sz w:val="28"/>
          <w:szCs w:val="28"/>
          <w:highlight w:val="none"/>
        </w:rPr>
        <w:t>（二）法定代表人</w:t>
      </w:r>
      <w:bookmarkEnd w:id="42"/>
      <w:bookmarkEnd w:id="43"/>
      <w:r>
        <w:rPr>
          <w:rFonts w:hint="eastAsia" w:ascii="仿宋" w:hAnsi="仿宋" w:eastAsia="仿宋" w:cs="仿宋"/>
          <w:b/>
          <w:color w:val="auto"/>
          <w:sz w:val="28"/>
          <w:szCs w:val="28"/>
          <w:highlight w:val="none"/>
        </w:rPr>
        <w:t>身份证明</w:t>
      </w:r>
    </w:p>
    <w:p w14:paraId="6B4E301D">
      <w:pPr>
        <w:pStyle w:val="30"/>
        <w:shd w:val="clear" w:color="auto" w:fill="auto"/>
        <w:wordWrap w:val="0"/>
        <w:spacing w:before="240" w:beforeLines="100" w:line="360" w:lineRule="auto"/>
        <w:jc w:val="center"/>
        <w:rPr>
          <w:rFonts w:hint="eastAsia" w:ascii="仿宋" w:hAnsi="仿宋" w:eastAsia="仿宋" w:cs="仿宋"/>
          <w:b/>
          <w:color w:val="auto"/>
          <w:sz w:val="28"/>
          <w:szCs w:val="28"/>
          <w:highlight w:val="none"/>
        </w:rPr>
      </w:pPr>
      <w:bookmarkStart w:id="44" w:name="_Toc20860"/>
      <w:bookmarkStart w:id="45" w:name="_Toc22819770"/>
      <w:bookmarkStart w:id="46" w:name="_Toc144038652"/>
      <w:bookmarkStart w:id="47" w:name="_Toc25847664"/>
      <w:bookmarkStart w:id="48" w:name="_Toc16270"/>
      <w:r>
        <w:rPr>
          <w:rFonts w:hint="eastAsia" w:ascii="仿宋" w:hAnsi="仿宋" w:eastAsia="仿宋" w:cs="仿宋"/>
          <w:b/>
          <w:color w:val="auto"/>
          <w:sz w:val="28"/>
          <w:szCs w:val="28"/>
          <w:highlight w:val="none"/>
        </w:rPr>
        <w:t>法定代表人身份证明</w:t>
      </w:r>
      <w:bookmarkEnd w:id="44"/>
      <w:bookmarkEnd w:id="45"/>
      <w:bookmarkEnd w:id="46"/>
      <w:bookmarkEnd w:id="47"/>
      <w:bookmarkEnd w:id="48"/>
    </w:p>
    <w:p w14:paraId="61CD9D5F">
      <w:pPr>
        <w:shd w:val="clear" w:color="auto" w:fill="auto"/>
        <w:wordWrap w:val="0"/>
        <w:spacing w:after="120" w:afterLines="50" w:line="440" w:lineRule="exact"/>
        <w:contextualSpacing/>
        <w:rPr>
          <w:rFonts w:hint="eastAsia" w:ascii="仿宋" w:hAnsi="仿宋" w:eastAsia="仿宋" w:cs="仿宋"/>
          <w:color w:val="auto"/>
          <w:highlight w:val="none"/>
        </w:rPr>
      </w:pPr>
    </w:p>
    <w:p w14:paraId="1FA43811">
      <w:pPr>
        <w:pStyle w:val="31"/>
        <w:shd w:val="clear" w:color="auto" w:fill="auto"/>
        <w:wordWrap w:val="0"/>
        <w:spacing w:line="360" w:lineRule="auto"/>
        <w:ind w:firstLine="210"/>
        <w:rPr>
          <w:rFonts w:hint="eastAsia" w:ascii="仿宋" w:hAnsi="仿宋" w:eastAsia="仿宋" w:cs="仿宋"/>
          <w:color w:val="auto"/>
          <w:sz w:val="24"/>
          <w:szCs w:val="24"/>
          <w:highlight w:val="none"/>
        </w:rPr>
      </w:pPr>
      <w:bookmarkStart w:id="49" w:name="_Toc22819771"/>
      <w:r>
        <w:rPr>
          <w:rFonts w:hint="eastAsia" w:ascii="仿宋" w:hAnsi="仿宋" w:eastAsia="仿宋" w:cs="仿宋"/>
          <w:color w:val="auto"/>
          <w:sz w:val="24"/>
          <w:szCs w:val="24"/>
          <w:highlight w:val="none"/>
        </w:rPr>
        <w:t>投标人名称：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013DB5EB">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5CD878EA">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 xml:space="preserve">                                   </w:t>
      </w:r>
    </w:p>
    <w:p w14:paraId="231FB443">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日</w:t>
      </w:r>
    </w:p>
    <w:p w14:paraId="417ACA8C">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p>
    <w:p w14:paraId="299BD609">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性别：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职务：</w:t>
      </w:r>
      <w:r>
        <w:rPr>
          <w:rFonts w:hint="eastAsia" w:ascii="仿宋" w:hAnsi="仿宋" w:eastAsia="仿宋" w:cs="仿宋"/>
          <w:color w:val="auto"/>
          <w:sz w:val="24"/>
          <w:szCs w:val="24"/>
          <w:highlight w:val="none"/>
          <w:u w:val="single"/>
        </w:rPr>
        <w:t xml:space="preserve">        </w:t>
      </w:r>
    </w:p>
    <w:p w14:paraId="248DF8AC">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（投标人名称）的法定代表人。</w:t>
      </w:r>
    </w:p>
    <w:p w14:paraId="2BCBD3F8">
      <w:pPr>
        <w:pStyle w:val="31"/>
        <w:shd w:val="clear" w:color="auto" w:fill="auto"/>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39C2B7CC">
      <w:pPr>
        <w:pStyle w:val="31"/>
        <w:shd w:val="clear" w:color="auto" w:fill="auto"/>
        <w:wordWrap w:val="0"/>
        <w:spacing w:line="360" w:lineRule="auto"/>
        <w:ind w:firstLine="210"/>
        <w:rPr>
          <w:rFonts w:hint="eastAsia" w:ascii="仿宋" w:hAnsi="仿宋" w:eastAsia="仿宋" w:cs="仿宋"/>
          <w:color w:val="auto"/>
          <w:sz w:val="24"/>
          <w:szCs w:val="24"/>
          <w:highlight w:val="none"/>
        </w:rPr>
      </w:pPr>
    </w:p>
    <w:p w14:paraId="66BE5797">
      <w:pPr>
        <w:pStyle w:val="31"/>
        <w:shd w:val="clear" w:color="auto" w:fill="auto"/>
        <w:wordWrap w:val="0"/>
        <w:spacing w:line="360" w:lineRule="auto"/>
        <w:ind w:firstLine="210"/>
        <w:rPr>
          <w:rFonts w:hint="eastAsia" w:ascii="仿宋" w:hAnsi="仿宋" w:eastAsia="仿宋" w:cs="仿宋"/>
          <w:color w:val="auto"/>
          <w:sz w:val="24"/>
          <w:szCs w:val="24"/>
          <w:highlight w:val="none"/>
        </w:rPr>
      </w:pPr>
    </w:p>
    <w:p w14:paraId="79EAA87E">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投标人：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（盖单位章）</w:t>
      </w:r>
    </w:p>
    <w:p w14:paraId="7F43E5D7">
      <w:pPr>
        <w:pStyle w:val="31"/>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日         </w:t>
      </w:r>
    </w:p>
    <w:p w14:paraId="27946DF6">
      <w:pPr>
        <w:pStyle w:val="31"/>
        <w:shd w:val="clear" w:color="auto" w:fill="auto"/>
        <w:wordWrap w:val="0"/>
        <w:spacing w:line="360" w:lineRule="auto"/>
        <w:ind w:firstLine="210"/>
        <w:rPr>
          <w:rFonts w:hint="eastAsia" w:ascii="仿宋" w:hAnsi="仿宋" w:eastAsia="仿宋" w:cs="仿宋"/>
          <w:color w:val="auto"/>
          <w:sz w:val="24"/>
          <w:szCs w:val="24"/>
          <w:highlight w:val="none"/>
        </w:rPr>
      </w:pPr>
    </w:p>
    <w:tbl>
      <w:tblPr>
        <w:tblStyle w:val="14"/>
        <w:tblW w:w="0" w:type="auto"/>
        <w:tblInd w:w="2088" w:type="dxa"/>
        <w:tblLayout w:type="fixed"/>
        <w:tblCellMar>
          <w:top w:w="0" w:type="dxa"/>
          <w:left w:w="108" w:type="dxa"/>
          <w:bottom w:w="0" w:type="dxa"/>
          <w:right w:w="108" w:type="dxa"/>
        </w:tblCellMar>
      </w:tblPr>
      <w:tblGrid>
        <w:gridCol w:w="5886"/>
      </w:tblGrid>
      <w:tr w14:paraId="677408CD">
        <w:tblPrEx>
          <w:tblCellMar>
            <w:top w:w="0" w:type="dxa"/>
            <w:left w:w="108" w:type="dxa"/>
            <w:bottom w:w="0" w:type="dxa"/>
            <w:right w:w="108" w:type="dxa"/>
          </w:tblCellMar>
        </w:tblPrEx>
        <w:tc>
          <w:tcPr>
            <w:tcW w:w="5886" w:type="dxa"/>
            <w:tcBorders>
              <w:top w:val="single" w:color="auto" w:sz="4" w:space="0"/>
              <w:left w:val="single" w:color="auto" w:sz="4" w:space="0"/>
              <w:bottom w:val="single" w:color="auto" w:sz="4" w:space="0"/>
              <w:right w:val="single" w:color="auto" w:sz="4" w:space="0"/>
            </w:tcBorders>
            <w:noWrap w:val="0"/>
            <w:vAlign w:val="top"/>
          </w:tcPr>
          <w:p w14:paraId="292EC151">
            <w:pPr>
              <w:pStyle w:val="31"/>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1E695966">
            <w:pPr>
              <w:pStyle w:val="31"/>
              <w:shd w:val="clear" w:color="auto" w:fill="auto"/>
              <w:wordWrap w:val="0"/>
              <w:adjustRightInd w:val="0"/>
              <w:snapToGrid w:val="0"/>
              <w:spacing w:line="360" w:lineRule="auto"/>
              <w:ind w:firstLine="21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法定代表人身份证扫描件</w:t>
            </w:r>
          </w:p>
          <w:p w14:paraId="67BF70E8">
            <w:pPr>
              <w:pStyle w:val="31"/>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45E8DC9E">
            <w:pPr>
              <w:pStyle w:val="31"/>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1684F603">
            <w:pPr>
              <w:pStyle w:val="31"/>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663C1B69">
            <w:pPr>
              <w:pStyle w:val="31"/>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tc>
      </w:tr>
    </w:tbl>
    <w:p w14:paraId="556E4AD3">
      <w:pPr>
        <w:pStyle w:val="31"/>
        <w:shd w:val="clear" w:color="auto" w:fill="auto"/>
        <w:wordWrap w:val="0"/>
        <w:ind w:firstLine="210"/>
        <w:jc w:val="center"/>
        <w:rPr>
          <w:rFonts w:hint="eastAsia" w:ascii="仿宋" w:hAnsi="仿宋" w:eastAsia="仿宋" w:cs="仿宋"/>
          <w:color w:val="auto"/>
          <w:szCs w:val="24"/>
          <w:highlight w:val="none"/>
        </w:rPr>
      </w:pPr>
    </w:p>
    <w:p w14:paraId="48A86A7D">
      <w:pPr>
        <w:pStyle w:val="31"/>
        <w:shd w:val="clear" w:color="auto" w:fill="auto"/>
        <w:wordWrap w:val="0"/>
        <w:ind w:firstLine="210"/>
        <w:jc w:val="center"/>
        <w:rPr>
          <w:rFonts w:hint="eastAsia" w:ascii="仿宋" w:hAnsi="仿宋" w:eastAsia="仿宋" w:cs="仿宋"/>
          <w:color w:val="auto"/>
          <w:highlight w:val="none"/>
        </w:rPr>
      </w:pPr>
    </w:p>
    <w:p w14:paraId="53256900">
      <w:pPr>
        <w:pStyle w:val="31"/>
        <w:shd w:val="clear" w:color="auto" w:fill="auto"/>
        <w:wordWrap w:val="0"/>
        <w:adjustRightInd w:val="0"/>
        <w:snapToGrid w:val="0"/>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注：以联合体形式投标的，本法定代表人身份证明应为联合体牵头人的法定代表人。</w:t>
      </w:r>
    </w:p>
    <w:p w14:paraId="2E45596E">
      <w:pPr>
        <w:pStyle w:val="30"/>
        <w:shd w:val="clear" w:color="auto" w:fill="auto"/>
        <w:wordWrap w:val="0"/>
        <w:spacing w:before="240" w:beforeLines="100"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50" w:name="_Toc144038653"/>
      <w:bookmarkStart w:id="51" w:name="_Toc19277"/>
      <w:bookmarkStart w:id="52" w:name="_Toc3430"/>
      <w:bookmarkStart w:id="53" w:name="_Toc25847665"/>
      <w:r>
        <w:rPr>
          <w:rFonts w:hint="eastAsia" w:ascii="仿宋" w:hAnsi="仿宋" w:eastAsia="仿宋" w:cs="仿宋"/>
          <w:b/>
          <w:color w:val="auto"/>
          <w:sz w:val="28"/>
          <w:szCs w:val="28"/>
          <w:highlight w:val="none"/>
        </w:rPr>
        <w:t>（三）授权委托书（投标文件委托代理人签字的提供）</w:t>
      </w:r>
    </w:p>
    <w:p w14:paraId="65F9D349">
      <w:pPr>
        <w:pStyle w:val="30"/>
        <w:shd w:val="clear" w:color="auto" w:fill="auto"/>
        <w:wordWrap w:val="0"/>
        <w:spacing w:before="240" w:beforeLines="100"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28"/>
          <w:szCs w:val="28"/>
          <w:highlight w:val="none"/>
        </w:rPr>
        <w:t>授权委托书</w:t>
      </w:r>
      <w:bookmarkEnd w:id="49"/>
      <w:bookmarkEnd w:id="50"/>
      <w:bookmarkEnd w:id="51"/>
      <w:bookmarkEnd w:id="52"/>
      <w:bookmarkEnd w:id="53"/>
    </w:p>
    <w:p w14:paraId="4107F29F">
      <w:pPr>
        <w:pStyle w:val="32"/>
        <w:shd w:val="clear" w:color="auto" w:fill="auto"/>
        <w:wordWrap w:val="0"/>
        <w:topLinePunct/>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（姓名）系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（投标人名称）的法定代表人，现委托</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（姓名）为我方代理人。代理人根据授权，以我方名义签署、澄清、说明、补正、递交、撤回、修改</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（项目名称）的投标文件、签订合同和处理有关事宜，其法律后果由我方承担。</w:t>
      </w:r>
    </w:p>
    <w:p w14:paraId="3EA9378B">
      <w:pPr>
        <w:pStyle w:val="32"/>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F723DD4">
      <w:pPr>
        <w:pStyle w:val="32"/>
        <w:shd w:val="clear" w:color="auto" w:fill="auto"/>
        <w:wordWrap w:val="0"/>
        <w:spacing w:line="360" w:lineRule="auto"/>
        <w:ind w:firstLine="21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代理人无转委托权。</w:t>
      </w:r>
    </w:p>
    <w:p w14:paraId="31C64EFF">
      <w:pPr>
        <w:pStyle w:val="32"/>
        <w:shd w:val="clear" w:color="auto" w:fill="auto"/>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附：法定代表人身份证明</w:t>
      </w:r>
    </w:p>
    <w:p w14:paraId="136B37A5">
      <w:pPr>
        <w:pStyle w:val="32"/>
        <w:shd w:val="clear" w:color="auto" w:fill="auto"/>
        <w:wordWrap w:val="0"/>
        <w:spacing w:line="360" w:lineRule="auto"/>
        <w:ind w:firstLine="210"/>
        <w:rPr>
          <w:rFonts w:hint="eastAsia" w:ascii="仿宋" w:hAnsi="仿宋" w:eastAsia="仿宋" w:cs="仿宋"/>
          <w:color w:val="auto"/>
          <w:sz w:val="24"/>
          <w:szCs w:val="24"/>
          <w:highlight w:val="none"/>
        </w:rPr>
      </w:pPr>
    </w:p>
    <w:p w14:paraId="5541D16B">
      <w:pPr>
        <w:pStyle w:val="32"/>
        <w:shd w:val="clear" w:color="auto" w:fill="auto"/>
        <w:wordWrap w:val="0"/>
        <w:spacing w:line="360" w:lineRule="auto"/>
        <w:ind w:firstLine="210"/>
        <w:rPr>
          <w:rFonts w:hint="eastAsia" w:ascii="仿宋" w:hAnsi="仿宋" w:eastAsia="仿宋" w:cs="仿宋"/>
          <w:color w:val="auto"/>
          <w:sz w:val="24"/>
          <w:szCs w:val="24"/>
          <w:highlight w:val="none"/>
        </w:rPr>
      </w:pPr>
    </w:p>
    <w:p w14:paraId="18203E11">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投标人：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（盖单位章）</w:t>
      </w:r>
    </w:p>
    <w:p w14:paraId="3E24414F">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法定代表人：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（签字）</w:t>
      </w:r>
    </w:p>
    <w:p w14:paraId="2D14DE42">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身份证号码：</w:t>
      </w:r>
      <w:r>
        <w:rPr>
          <w:rFonts w:hint="eastAsia" w:ascii="仿宋" w:hAnsi="仿宋" w:eastAsia="仿宋" w:cs="仿宋"/>
          <w:color w:val="auto"/>
          <w:highlight w:val="none"/>
          <w:u w:val="single"/>
        </w:rPr>
        <w:t xml:space="preserve">                                     </w:t>
      </w:r>
    </w:p>
    <w:p w14:paraId="3D29B288">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委托代理人：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（签字）</w:t>
      </w:r>
    </w:p>
    <w:p w14:paraId="43564A5A">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身份证号码：</w:t>
      </w:r>
      <w:r>
        <w:rPr>
          <w:rFonts w:hint="eastAsia" w:ascii="仿宋" w:hAnsi="仿宋" w:eastAsia="仿宋" w:cs="仿宋"/>
          <w:color w:val="auto"/>
          <w:highlight w:val="none"/>
          <w:u w:val="single"/>
        </w:rPr>
        <w:t xml:space="preserve">                                     </w:t>
      </w:r>
    </w:p>
    <w:p w14:paraId="017B6F1E">
      <w:pPr>
        <w:shd w:val="clear" w:color="auto" w:fill="auto"/>
        <w:wordWrap w:val="0"/>
        <w:spacing w:line="360" w:lineRule="auto"/>
        <w:ind w:left="3599" w:leftChars="1284" w:hanging="903" w:hangingChars="430"/>
        <w:rPr>
          <w:rFonts w:hint="eastAsia" w:ascii="仿宋" w:hAnsi="仿宋" w:eastAsia="仿宋" w:cs="仿宋"/>
          <w:color w:val="auto"/>
          <w:highlight w:val="none"/>
        </w:rPr>
      </w:pPr>
      <w:r>
        <w:rPr>
          <w:rFonts w:hint="eastAsia" w:ascii="仿宋" w:hAnsi="仿宋" w:eastAsia="仿宋" w:cs="仿宋"/>
          <w:color w:val="auto"/>
          <w:highlight w:val="none"/>
        </w:rPr>
        <w:t>手机号码：</w:t>
      </w:r>
      <w:r>
        <w:rPr>
          <w:rFonts w:hint="eastAsia" w:ascii="仿宋" w:hAnsi="仿宋" w:eastAsia="仿宋" w:cs="仿宋"/>
          <w:color w:val="auto"/>
          <w:highlight w:val="none"/>
          <w:u w:val="single"/>
        </w:rPr>
        <w:t xml:space="preserve">                                     </w:t>
      </w:r>
    </w:p>
    <w:p w14:paraId="2562A90D">
      <w:pPr>
        <w:pStyle w:val="32"/>
        <w:shd w:val="clear" w:color="auto" w:fill="auto"/>
        <w:wordWrap w:val="0"/>
        <w:spacing w:line="360" w:lineRule="auto"/>
        <w:ind w:firstLine="4080" w:firstLineChars="1700"/>
        <w:rPr>
          <w:rFonts w:hint="eastAsia" w:ascii="仿宋" w:hAnsi="仿宋" w:eastAsia="仿宋" w:cs="仿宋"/>
          <w:color w:val="auto"/>
          <w:sz w:val="24"/>
          <w:szCs w:val="24"/>
          <w:highlight w:val="none"/>
          <w:u w:val="single"/>
        </w:rPr>
      </w:pPr>
    </w:p>
    <w:p w14:paraId="7BE72984">
      <w:pPr>
        <w:pStyle w:val="32"/>
        <w:shd w:val="clear" w:color="auto" w:fill="auto"/>
        <w:wordWrap w:val="0"/>
        <w:spacing w:line="360" w:lineRule="auto"/>
        <w:ind w:firstLine="4080" w:firstLineChars="17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1FFBE48">
      <w:pPr>
        <w:pStyle w:val="32"/>
        <w:shd w:val="clear" w:color="auto" w:fill="auto"/>
        <w:wordWrap w:val="0"/>
        <w:spacing w:line="360" w:lineRule="auto"/>
        <w:ind w:firstLine="210"/>
        <w:rPr>
          <w:rFonts w:hint="eastAsia" w:ascii="仿宋" w:hAnsi="仿宋" w:eastAsia="仿宋" w:cs="仿宋"/>
          <w:color w:val="auto"/>
          <w:sz w:val="24"/>
          <w:szCs w:val="24"/>
          <w:highlight w:val="none"/>
        </w:rPr>
      </w:pPr>
    </w:p>
    <w:tbl>
      <w:tblPr>
        <w:tblStyle w:val="14"/>
        <w:tblW w:w="0" w:type="auto"/>
        <w:tblInd w:w="1908" w:type="dxa"/>
        <w:tblLayout w:type="fixed"/>
        <w:tblCellMar>
          <w:top w:w="0" w:type="dxa"/>
          <w:left w:w="108" w:type="dxa"/>
          <w:bottom w:w="0" w:type="dxa"/>
          <w:right w:w="108" w:type="dxa"/>
        </w:tblCellMar>
      </w:tblPr>
      <w:tblGrid>
        <w:gridCol w:w="5886"/>
      </w:tblGrid>
      <w:tr w14:paraId="6CAEA523">
        <w:tblPrEx>
          <w:tblCellMar>
            <w:top w:w="0" w:type="dxa"/>
            <w:left w:w="108" w:type="dxa"/>
            <w:bottom w:w="0" w:type="dxa"/>
            <w:right w:w="108" w:type="dxa"/>
          </w:tblCellMar>
        </w:tblPrEx>
        <w:trPr>
          <w:trHeight w:val="47" w:hRule="atLeast"/>
        </w:trPr>
        <w:tc>
          <w:tcPr>
            <w:tcW w:w="5886" w:type="dxa"/>
            <w:tcBorders>
              <w:top w:val="single" w:color="auto" w:sz="4" w:space="0"/>
              <w:left w:val="single" w:color="auto" w:sz="4" w:space="0"/>
              <w:bottom w:val="single" w:color="auto" w:sz="4" w:space="0"/>
              <w:right w:val="single" w:color="auto" w:sz="4" w:space="0"/>
            </w:tcBorders>
            <w:noWrap w:val="0"/>
            <w:vAlign w:val="top"/>
          </w:tcPr>
          <w:p w14:paraId="4A088D25">
            <w:pPr>
              <w:pStyle w:val="32"/>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58936F1F">
            <w:pPr>
              <w:pStyle w:val="32"/>
              <w:shd w:val="clear" w:color="auto" w:fill="auto"/>
              <w:wordWrap w:val="0"/>
              <w:adjustRightInd w:val="0"/>
              <w:snapToGrid w:val="0"/>
              <w:spacing w:line="360" w:lineRule="auto"/>
              <w:ind w:firstLine="21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委托代理人身份证扫描件</w:t>
            </w:r>
          </w:p>
          <w:p w14:paraId="6175E439">
            <w:pPr>
              <w:pStyle w:val="32"/>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62891FD7">
            <w:pPr>
              <w:pStyle w:val="32"/>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04A6C266">
            <w:pPr>
              <w:pStyle w:val="32"/>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p w14:paraId="7CB025C5">
            <w:pPr>
              <w:pStyle w:val="32"/>
              <w:shd w:val="clear" w:color="auto" w:fill="auto"/>
              <w:wordWrap w:val="0"/>
              <w:adjustRightInd w:val="0"/>
              <w:snapToGrid w:val="0"/>
              <w:spacing w:line="360" w:lineRule="auto"/>
              <w:ind w:left="5250" w:firstLine="480" w:firstLineChars="200"/>
              <w:rPr>
                <w:rFonts w:hint="eastAsia" w:ascii="仿宋" w:hAnsi="仿宋" w:eastAsia="仿宋" w:cs="仿宋"/>
                <w:color w:val="auto"/>
                <w:sz w:val="24"/>
                <w:szCs w:val="24"/>
                <w:highlight w:val="none"/>
              </w:rPr>
            </w:pPr>
          </w:p>
        </w:tc>
      </w:tr>
    </w:tbl>
    <w:p w14:paraId="7994C701">
      <w:pPr>
        <w:pStyle w:val="30"/>
        <w:shd w:val="clear" w:color="auto" w:fill="auto"/>
        <w:wordWrap w:val="0"/>
        <w:adjustRightInd w:val="0"/>
        <w:snapToGrid w:val="0"/>
        <w:rPr>
          <w:rFonts w:hint="eastAsia" w:ascii="仿宋" w:hAnsi="仿宋" w:eastAsia="仿宋" w:cs="仿宋"/>
          <w:color w:val="auto"/>
          <w:sz w:val="22"/>
          <w:highlight w:val="none"/>
        </w:rPr>
      </w:pPr>
    </w:p>
    <w:p w14:paraId="51C95F72">
      <w:pPr>
        <w:pStyle w:val="31"/>
        <w:shd w:val="clear" w:color="auto" w:fill="auto"/>
        <w:wordWrap w:val="0"/>
        <w:adjustRightInd w:val="0"/>
        <w:snapToGrid w:val="0"/>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注：以联合体形式投标的，本授权委托书应由联合体牵头人的法定代表人按上述规定签署。</w:t>
      </w:r>
    </w:p>
    <w:p w14:paraId="5DE35677">
      <w:pPr>
        <w:pStyle w:val="30"/>
        <w:shd w:val="clear" w:color="auto" w:fill="auto"/>
        <w:wordWrap w:val="0"/>
        <w:spacing w:before="240" w:beforeLines="10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sz w:val="22"/>
          <w:highlight w:val="none"/>
        </w:rPr>
        <w:br w:type="page"/>
      </w:r>
      <w:bookmarkStart w:id="54" w:name="_Toc14114"/>
      <w:bookmarkStart w:id="55" w:name="_Toc13151"/>
      <w:r>
        <w:rPr>
          <w:rFonts w:hint="eastAsia" w:ascii="仿宋" w:hAnsi="仿宋" w:eastAsia="仿宋" w:cs="仿宋"/>
          <w:b/>
          <w:color w:val="auto"/>
          <w:sz w:val="28"/>
          <w:szCs w:val="28"/>
          <w:highlight w:val="none"/>
        </w:rPr>
        <w:t>（四）投标保证金缴纳证明资料</w:t>
      </w:r>
      <w:bookmarkEnd w:id="54"/>
      <w:bookmarkEnd w:id="55"/>
    </w:p>
    <w:p w14:paraId="0AA9298B">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投标保证金的缴存方式：</w:t>
      </w:r>
    </w:p>
    <w:p w14:paraId="4D052AB6">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投标保证金的形式：网银转账、电子保函</w:t>
      </w:r>
    </w:p>
    <w:p w14:paraId="26BB3FAD">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1.网银转账，投标保证金缴纳的账户名称、账号、开户银行等信息请登录温州市阳光采购服务平台-供应商登录-我的项目-项目流程-保证金子账号中进行查看，每个投标单位单独一个缴纳账号。</w:t>
      </w:r>
    </w:p>
    <w:p w14:paraId="320C27B4">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投标截止前，投标保证金必须通过银行基本账户足额缴纳且确保到达指定账户。</w:t>
      </w:r>
    </w:p>
    <w:p w14:paraId="411490DE">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w:t>
      </w:r>
    </w:p>
    <w:p w14:paraId="01979140">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（1）保证金查询中显示“缴纳成功”即表示缴纳成功。</w:t>
      </w:r>
    </w:p>
    <w:p w14:paraId="44303F16">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（2）重新招标项目，参与投标的供应商仍需按上述规定要求重新递交投标保证金。</w:t>
      </w:r>
    </w:p>
    <w:p w14:paraId="020D9AEC">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 电子保函，请登录“温州市阳光采购服务平台-供应商登录-我的项目-项目流程-投标保函”中通过银行基本账号购买。</w:t>
      </w:r>
    </w:p>
    <w:p w14:paraId="49380CD2">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具体操作详见“温州市阳光采购服务平台-办事指南-供应商操作说明及视频”，如有不明请咨询：</w:t>
      </w:r>
    </w:p>
    <w:p w14:paraId="35E88CB9">
      <w:pPr>
        <w:shd w:val="clear" w:color="auto" w:fill="auto"/>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国泰新点技术支持，联系方式：0512-58151515、0577-88733550；</w:t>
      </w:r>
    </w:p>
    <w:p w14:paraId="05050B55">
      <w:pPr>
        <w:shd w:val="clear" w:color="auto" w:fill="auto"/>
        <w:wordWrap w:val="0"/>
        <w:spacing w:line="360" w:lineRule="auto"/>
        <w:rPr>
          <w:rFonts w:hint="eastAsia" w:ascii="仿宋" w:hAnsi="仿宋" w:eastAsia="仿宋" w:cs="仿宋"/>
          <w:color w:val="auto"/>
          <w:sz w:val="22"/>
          <w:highlight w:val="none"/>
        </w:rPr>
      </w:pPr>
      <w:r>
        <w:rPr>
          <w:rFonts w:hint="eastAsia" w:ascii="仿宋" w:hAnsi="仿宋" w:eastAsia="仿宋" w:cs="仿宋"/>
          <w:color w:val="auto"/>
          <w:szCs w:val="21"/>
          <w:highlight w:val="none"/>
        </w:rPr>
        <w:t>电子保函咨询方联系方式：4001538889。</w:t>
      </w:r>
    </w:p>
    <w:p w14:paraId="741C1C2D">
      <w:pPr>
        <w:pStyle w:val="30"/>
        <w:shd w:val="clear" w:color="auto" w:fill="auto"/>
        <w:wordWrap w:val="0"/>
        <w:spacing w:before="240" w:beforeLines="100" w:after="120" w:afterLines="5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sz w:val="22"/>
          <w:highlight w:val="none"/>
        </w:rPr>
        <w:br w:type="page"/>
      </w:r>
      <w:bookmarkStart w:id="56" w:name="_Toc13578"/>
      <w:bookmarkStart w:id="57" w:name="_Toc28060"/>
      <w:r>
        <w:rPr>
          <w:rFonts w:hint="eastAsia" w:ascii="仿宋" w:hAnsi="仿宋" w:eastAsia="仿宋" w:cs="仿宋"/>
          <w:b/>
          <w:color w:val="auto"/>
          <w:sz w:val="28"/>
          <w:szCs w:val="28"/>
          <w:highlight w:val="none"/>
        </w:rPr>
        <w:t>（五）投标人符合资格条件的业绩证明材料</w:t>
      </w:r>
      <w:bookmarkEnd w:id="56"/>
      <w:bookmarkEnd w:id="57"/>
    </w:p>
    <w:tbl>
      <w:tblPr>
        <w:tblStyle w:val="14"/>
        <w:tblW w:w="4931"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6943"/>
      </w:tblGrid>
      <w:tr w14:paraId="72B029C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209" w:type="pct"/>
            <w:noWrap w:val="0"/>
            <w:vAlign w:val="center"/>
          </w:tcPr>
          <w:p w14:paraId="325571C9">
            <w:pPr>
              <w:pStyle w:val="23"/>
              <w:shd w:val="clear" w:color="auto" w:fill="auto"/>
              <w:wordWrap w:val="0"/>
              <w:spacing w:before="120"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货物名称</w:t>
            </w:r>
          </w:p>
        </w:tc>
        <w:tc>
          <w:tcPr>
            <w:tcW w:w="3790" w:type="pct"/>
            <w:noWrap w:val="0"/>
            <w:vAlign w:val="top"/>
          </w:tcPr>
          <w:p w14:paraId="7CC25428">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779D90D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209" w:type="pct"/>
            <w:noWrap w:val="0"/>
            <w:vAlign w:val="center"/>
          </w:tcPr>
          <w:p w14:paraId="403267E4">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规格和型号</w:t>
            </w:r>
          </w:p>
        </w:tc>
        <w:tc>
          <w:tcPr>
            <w:tcW w:w="3790" w:type="pct"/>
            <w:noWrap w:val="0"/>
            <w:vAlign w:val="top"/>
          </w:tcPr>
          <w:p w14:paraId="03577F18">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1E7C972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209" w:type="pct"/>
            <w:noWrap w:val="0"/>
            <w:vAlign w:val="center"/>
          </w:tcPr>
          <w:p w14:paraId="125B1A98">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对应公路工程（项目）名称</w:t>
            </w:r>
          </w:p>
        </w:tc>
        <w:tc>
          <w:tcPr>
            <w:tcW w:w="3790" w:type="pct"/>
            <w:noWrap w:val="0"/>
            <w:vAlign w:val="top"/>
          </w:tcPr>
          <w:p w14:paraId="4B01073C">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1F6C1B3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209" w:type="pct"/>
            <w:noWrap w:val="0"/>
            <w:vAlign w:val="center"/>
          </w:tcPr>
          <w:p w14:paraId="5A4EC3A5">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买方名称</w:t>
            </w:r>
          </w:p>
        </w:tc>
        <w:tc>
          <w:tcPr>
            <w:tcW w:w="3790" w:type="pct"/>
            <w:noWrap w:val="0"/>
            <w:vAlign w:val="top"/>
          </w:tcPr>
          <w:p w14:paraId="7A04A8A0">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0A249AC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1209" w:type="pct"/>
            <w:noWrap w:val="0"/>
            <w:vAlign w:val="center"/>
          </w:tcPr>
          <w:p w14:paraId="2E2955F3">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买方联系人及电话</w:t>
            </w:r>
          </w:p>
        </w:tc>
        <w:tc>
          <w:tcPr>
            <w:tcW w:w="3790" w:type="pct"/>
            <w:noWrap w:val="0"/>
            <w:vAlign w:val="top"/>
          </w:tcPr>
          <w:p w14:paraId="4851D2C9">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7829F66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1209" w:type="pct"/>
            <w:noWrap w:val="0"/>
            <w:vAlign w:val="center"/>
          </w:tcPr>
          <w:p w14:paraId="0084B1E7">
            <w:pPr>
              <w:pStyle w:val="23"/>
              <w:shd w:val="clear" w:color="auto" w:fill="auto"/>
              <w:wordWrap w:val="0"/>
              <w:spacing w:before="120"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备注</w:t>
            </w:r>
          </w:p>
        </w:tc>
        <w:tc>
          <w:tcPr>
            <w:tcW w:w="3790" w:type="pct"/>
            <w:noWrap w:val="0"/>
            <w:vAlign w:val="top"/>
          </w:tcPr>
          <w:p w14:paraId="1B6DA554">
            <w:pPr>
              <w:pStyle w:val="23"/>
              <w:shd w:val="clear" w:color="auto" w:fill="auto"/>
              <w:wordWrap w:val="0"/>
              <w:spacing w:before="120" w:line="440" w:lineRule="exact"/>
              <w:ind w:firstLine="640"/>
              <w:rPr>
                <w:rFonts w:hint="eastAsia" w:ascii="仿宋" w:hAnsi="仿宋" w:eastAsia="仿宋" w:cs="仿宋"/>
                <w:color w:val="auto"/>
                <w:highlight w:val="none"/>
              </w:rPr>
            </w:pPr>
          </w:p>
        </w:tc>
      </w:tr>
    </w:tbl>
    <w:p w14:paraId="7C512460">
      <w:pPr>
        <w:pStyle w:val="30"/>
        <w:shd w:val="clear" w:color="auto" w:fill="auto"/>
        <w:wordWrap w:val="0"/>
        <w:adjustRightInd w:val="0"/>
        <w:snapToGrid w:val="0"/>
        <w:spacing w:line="360" w:lineRule="auto"/>
        <w:ind w:firstLine="2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业绩证明材料须提供合同协议书（需体现对应公路工程（项目）名称）复印件加盖单位公章，若上述证明材料中未体现评标所需的指标或未体现对应公路工程（项目）名称的，则还须附购货方（若为施工总承包单位的，其项目经理部亦予以认可）出具的证明材料，否则业绩不予认可。</w:t>
      </w:r>
    </w:p>
    <w:p w14:paraId="20B1599F">
      <w:pPr>
        <w:pStyle w:val="30"/>
        <w:shd w:val="clear" w:color="auto" w:fill="auto"/>
        <w:wordWrap w:val="0"/>
        <w:spacing w:before="240" w:beforeLines="100" w:after="120" w:afterLines="50" w:line="360" w:lineRule="auto"/>
        <w:jc w:val="center"/>
        <w:rPr>
          <w:rFonts w:hint="eastAsia" w:ascii="仿宋" w:hAnsi="仿宋" w:eastAsia="仿宋" w:cs="仿宋"/>
          <w:b/>
          <w:bCs/>
          <w:color w:val="auto"/>
          <w:sz w:val="30"/>
          <w:szCs w:val="30"/>
          <w:highlight w:val="none"/>
        </w:rPr>
      </w:pPr>
      <w:r>
        <w:rPr>
          <w:rFonts w:hint="eastAsia" w:ascii="仿宋" w:hAnsi="仿宋" w:eastAsia="仿宋" w:cs="仿宋"/>
          <w:color w:val="auto"/>
          <w:sz w:val="22"/>
          <w:highlight w:val="none"/>
        </w:rPr>
        <w:br w:type="page"/>
      </w:r>
      <w:bookmarkStart w:id="58" w:name="_Toc106973246"/>
      <w:bookmarkStart w:id="59" w:name="_Toc12100"/>
      <w:bookmarkStart w:id="60" w:name="_Toc29918"/>
      <w:r>
        <w:rPr>
          <w:rFonts w:hint="eastAsia" w:ascii="仿宋" w:hAnsi="仿宋" w:eastAsia="仿宋" w:cs="仿宋"/>
          <w:b/>
          <w:color w:val="auto"/>
          <w:sz w:val="28"/>
          <w:szCs w:val="28"/>
          <w:highlight w:val="none"/>
        </w:rPr>
        <w:t>（六）投标人的信誉情况</w:t>
      </w:r>
      <w:bookmarkEnd w:id="58"/>
      <w:bookmarkEnd w:id="59"/>
      <w:bookmarkEnd w:id="60"/>
    </w:p>
    <w:tbl>
      <w:tblPr>
        <w:tblStyle w:val="14"/>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428"/>
        <w:gridCol w:w="3854"/>
      </w:tblGrid>
      <w:tr w14:paraId="7C47B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6B02BEE1">
            <w:pPr>
              <w:shd w:val="clear" w:color="auto" w:fill="auto"/>
              <w:wordWrap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项目</w:t>
            </w:r>
          </w:p>
        </w:tc>
        <w:tc>
          <w:tcPr>
            <w:tcW w:w="2076" w:type="pct"/>
            <w:noWrap w:val="0"/>
            <w:vAlign w:val="center"/>
          </w:tcPr>
          <w:p w14:paraId="2E809ADB">
            <w:pPr>
              <w:shd w:val="clear" w:color="auto" w:fill="auto"/>
              <w:wordWrap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投标人情况说明</w:t>
            </w:r>
          </w:p>
        </w:tc>
      </w:tr>
      <w:tr w14:paraId="257DB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76601EDC">
            <w:pPr>
              <w:shd w:val="clear" w:color="auto" w:fill="auto"/>
              <w:wordWrap w:val="0"/>
              <w:autoSpaceDE w:val="0"/>
              <w:autoSpaceDN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投标人或其法定代表人自</w:t>
            </w:r>
            <w:r>
              <w:rPr>
                <w:rFonts w:ascii="仿宋" w:hAnsi="仿宋" w:eastAsia="仿宋" w:cs="仿宋"/>
                <w:color w:val="auto"/>
                <w:highlight w:val="none"/>
              </w:rPr>
              <w:t>202</w:t>
            </w:r>
            <w:r>
              <w:rPr>
                <w:rFonts w:hint="eastAsia" w:ascii="仿宋" w:hAnsi="仿宋" w:eastAsia="仿宋" w:cs="仿宋"/>
                <w:color w:val="auto"/>
                <w:highlight w:val="none"/>
              </w:rPr>
              <w:t>3年</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月</w:t>
            </w:r>
            <w:r>
              <w:rPr>
                <w:rFonts w:ascii="仿宋" w:hAnsi="仿宋" w:eastAsia="仿宋" w:cs="仿宋"/>
                <w:color w:val="auto"/>
                <w:highlight w:val="none"/>
              </w:rPr>
              <w:t>1</w:t>
            </w:r>
            <w:r>
              <w:rPr>
                <w:rFonts w:hint="eastAsia" w:ascii="仿宋" w:hAnsi="仿宋" w:eastAsia="仿宋" w:cs="仿宋"/>
                <w:color w:val="auto"/>
                <w:highlight w:val="none"/>
              </w:rPr>
              <w:t>日起至投标截止日有无行贿犯罪记录（以在中国裁判文书网查询的结果为准）。</w:t>
            </w:r>
          </w:p>
        </w:tc>
        <w:tc>
          <w:tcPr>
            <w:tcW w:w="2076" w:type="pct"/>
            <w:noWrap w:val="0"/>
            <w:vAlign w:val="center"/>
          </w:tcPr>
          <w:p w14:paraId="14A96BF8">
            <w:pPr>
              <w:shd w:val="clear" w:color="auto" w:fill="auto"/>
              <w:wordWrap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 xml:space="preserve"> </w:t>
            </w:r>
          </w:p>
        </w:tc>
      </w:tr>
      <w:tr w14:paraId="2E3FD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5F95537C">
            <w:pPr>
              <w:shd w:val="clear" w:color="auto" w:fill="auto"/>
              <w:wordWrap w:val="0"/>
              <w:autoSpaceDE w:val="0"/>
              <w:autoSpaceDN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投标人自2023年7月1日以来</w:t>
            </w:r>
            <w:r>
              <w:rPr>
                <w:rFonts w:hint="eastAsia" w:ascii="仿宋" w:hAnsi="仿宋" w:eastAsia="仿宋" w:cs="仿宋"/>
                <w:color w:val="auto"/>
                <w:highlight w:val="none"/>
                <w:lang w:val="en-US" w:eastAsia="zh-CN"/>
              </w:rPr>
              <w:t>有无</w:t>
            </w:r>
            <w:r>
              <w:rPr>
                <w:rFonts w:hint="eastAsia" w:ascii="仿宋" w:hAnsi="仿宋" w:eastAsia="仿宋" w:cs="仿宋"/>
                <w:color w:val="auto"/>
                <w:highlight w:val="none"/>
              </w:rPr>
              <w:t>发生过安全事故（以相关行业主管部门的行政处罚决定或司法机关出具的有关法律文书为准）。。</w:t>
            </w:r>
          </w:p>
        </w:tc>
        <w:tc>
          <w:tcPr>
            <w:tcW w:w="2076" w:type="pct"/>
            <w:noWrap w:val="0"/>
            <w:vAlign w:val="center"/>
          </w:tcPr>
          <w:p w14:paraId="56988746">
            <w:pPr>
              <w:shd w:val="clear" w:color="auto" w:fill="auto"/>
              <w:wordWrap w:val="0"/>
              <w:spacing w:line="440" w:lineRule="exact"/>
              <w:jc w:val="center"/>
              <w:rPr>
                <w:rFonts w:hint="eastAsia" w:ascii="仿宋" w:hAnsi="仿宋" w:eastAsia="仿宋" w:cs="仿宋"/>
                <w:color w:val="auto"/>
                <w:highlight w:val="none"/>
              </w:rPr>
            </w:pPr>
          </w:p>
        </w:tc>
      </w:tr>
      <w:tr w14:paraId="176FBB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428" w:type="dxa"/>
            <w:noWrap w:val="0"/>
            <w:vAlign w:val="center"/>
          </w:tcPr>
          <w:p w14:paraId="68CAC7B0">
            <w:pPr>
              <w:shd w:val="clear" w:color="auto" w:fill="auto"/>
              <w:wordWrap w:val="0"/>
              <w:autoSpaceDE w:val="0"/>
              <w:autoSpaceDN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投标人在国家企业信用信息公示系统（</w:t>
            </w:r>
            <w:r>
              <w:rPr>
                <w:rFonts w:ascii="仿宋" w:hAnsi="仿宋" w:eastAsia="仿宋" w:cs="仿宋"/>
                <w:color w:val="auto"/>
                <w:highlight w:val="none"/>
              </w:rPr>
              <w:t>http://www.gsxt.gov.cn</w:t>
            </w:r>
            <w:r>
              <w:rPr>
                <w:rFonts w:hint="eastAsia" w:ascii="仿宋" w:hAnsi="仿宋" w:eastAsia="仿宋" w:cs="仿宋"/>
                <w:color w:val="auto"/>
                <w:highlight w:val="none"/>
              </w:rPr>
              <w:t>）中是否被列入严重违法失信企业名单。</w:t>
            </w:r>
          </w:p>
        </w:tc>
        <w:tc>
          <w:tcPr>
            <w:tcW w:w="2076" w:type="pct"/>
            <w:noWrap w:val="0"/>
            <w:vAlign w:val="center"/>
          </w:tcPr>
          <w:p w14:paraId="345EA9C0">
            <w:pPr>
              <w:shd w:val="clear" w:color="auto" w:fill="auto"/>
              <w:wordWrap w:val="0"/>
              <w:spacing w:line="440" w:lineRule="exact"/>
              <w:jc w:val="center"/>
              <w:rPr>
                <w:rFonts w:hint="eastAsia" w:ascii="仿宋" w:hAnsi="仿宋" w:eastAsia="仿宋" w:cs="仿宋"/>
                <w:color w:val="auto"/>
                <w:highlight w:val="none"/>
              </w:rPr>
            </w:pPr>
          </w:p>
        </w:tc>
      </w:tr>
      <w:tr w14:paraId="62C2DE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428" w:type="dxa"/>
            <w:noWrap w:val="0"/>
            <w:vAlign w:val="center"/>
          </w:tcPr>
          <w:p w14:paraId="7D536C02">
            <w:pPr>
              <w:shd w:val="clear" w:color="auto" w:fill="auto"/>
              <w:wordWrap w:val="0"/>
              <w:autoSpaceDE w:val="0"/>
              <w:autoSpaceDN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投标人在“信用中国”网站（http://www.creditchina.gov.cn）或“中国执行信息公开网”网站（https://zxgk.court.gov.cn/）中未被列入失信被执行人名单。</w:t>
            </w:r>
          </w:p>
        </w:tc>
        <w:tc>
          <w:tcPr>
            <w:tcW w:w="2076" w:type="pct"/>
            <w:noWrap w:val="0"/>
            <w:vAlign w:val="center"/>
          </w:tcPr>
          <w:p w14:paraId="67DEB5B5">
            <w:pPr>
              <w:shd w:val="clear" w:color="auto" w:fill="auto"/>
              <w:wordWrap w:val="0"/>
              <w:spacing w:line="440" w:lineRule="exact"/>
              <w:jc w:val="center"/>
              <w:rPr>
                <w:rFonts w:hint="eastAsia" w:ascii="仿宋" w:hAnsi="仿宋" w:eastAsia="仿宋" w:cs="仿宋"/>
                <w:color w:val="auto"/>
                <w:highlight w:val="none"/>
              </w:rPr>
            </w:pPr>
          </w:p>
        </w:tc>
      </w:tr>
      <w:tr w14:paraId="6B52EF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428" w:type="dxa"/>
            <w:noWrap w:val="0"/>
            <w:vAlign w:val="center"/>
          </w:tcPr>
          <w:p w14:paraId="1CC07E40">
            <w:pPr>
              <w:shd w:val="clear" w:color="auto" w:fill="auto"/>
              <w:wordWrap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投标人是否与招标人存在利害关系可能影响招标公正性的法人、其他组织或者个人；单位负责人为同一人或者存在控股（含法定代表人控股）、管理关系的不同单位，是否同时参加本标段投标。</w:t>
            </w:r>
          </w:p>
        </w:tc>
        <w:tc>
          <w:tcPr>
            <w:tcW w:w="2076" w:type="pct"/>
            <w:noWrap w:val="0"/>
            <w:vAlign w:val="center"/>
          </w:tcPr>
          <w:p w14:paraId="01E5C00A">
            <w:pPr>
              <w:shd w:val="clear" w:color="auto" w:fill="auto"/>
              <w:wordWrap w:val="0"/>
              <w:spacing w:line="440" w:lineRule="exact"/>
              <w:jc w:val="center"/>
              <w:rPr>
                <w:rFonts w:hint="eastAsia" w:ascii="仿宋" w:hAnsi="仿宋" w:eastAsia="仿宋" w:cs="仿宋"/>
                <w:color w:val="auto"/>
                <w:highlight w:val="none"/>
              </w:rPr>
            </w:pPr>
          </w:p>
        </w:tc>
      </w:tr>
      <w:tr w14:paraId="66A48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428" w:type="dxa"/>
            <w:noWrap w:val="0"/>
            <w:vAlign w:val="center"/>
          </w:tcPr>
          <w:p w14:paraId="0ED31822">
            <w:pPr>
              <w:shd w:val="clear" w:color="auto" w:fill="auto"/>
              <w:wordWrap w:val="0"/>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投标人是否存在投标人须知第1.4.3项和投标人须知前附表第10.4款第三点规定情形的。</w:t>
            </w:r>
          </w:p>
        </w:tc>
        <w:tc>
          <w:tcPr>
            <w:tcW w:w="2076" w:type="pct"/>
            <w:noWrap w:val="0"/>
            <w:vAlign w:val="center"/>
          </w:tcPr>
          <w:p w14:paraId="5A475588">
            <w:pPr>
              <w:shd w:val="clear" w:color="auto" w:fill="auto"/>
              <w:wordWrap w:val="0"/>
              <w:spacing w:line="440" w:lineRule="exact"/>
              <w:jc w:val="center"/>
              <w:rPr>
                <w:rFonts w:hint="eastAsia" w:ascii="仿宋" w:hAnsi="仿宋" w:eastAsia="仿宋" w:cs="仿宋"/>
                <w:color w:val="auto"/>
                <w:highlight w:val="none"/>
              </w:rPr>
            </w:pPr>
          </w:p>
        </w:tc>
      </w:tr>
      <w:tr w14:paraId="31239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12607BB8">
            <w:pPr>
              <w:shd w:val="clear" w:color="auto" w:fill="auto"/>
              <w:wordWrap w:val="0"/>
              <w:spacing w:line="440" w:lineRule="exact"/>
              <w:jc w:val="center"/>
              <w:rPr>
                <w:rFonts w:hint="eastAsia" w:ascii="仿宋" w:hAnsi="仿宋" w:eastAsia="仿宋" w:cs="仿宋"/>
                <w:color w:val="auto"/>
                <w:highlight w:val="none"/>
              </w:rPr>
            </w:pPr>
          </w:p>
        </w:tc>
        <w:tc>
          <w:tcPr>
            <w:tcW w:w="2076" w:type="pct"/>
            <w:noWrap w:val="0"/>
            <w:vAlign w:val="center"/>
          </w:tcPr>
          <w:p w14:paraId="4026CCDC">
            <w:pPr>
              <w:shd w:val="clear" w:color="auto" w:fill="auto"/>
              <w:wordWrap w:val="0"/>
              <w:spacing w:line="440" w:lineRule="exact"/>
              <w:jc w:val="center"/>
              <w:rPr>
                <w:rFonts w:hint="eastAsia" w:ascii="仿宋" w:hAnsi="仿宋" w:eastAsia="仿宋" w:cs="仿宋"/>
                <w:color w:val="auto"/>
                <w:highlight w:val="none"/>
              </w:rPr>
            </w:pPr>
          </w:p>
        </w:tc>
      </w:tr>
      <w:tr w14:paraId="1AED3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5A536AB7">
            <w:pPr>
              <w:shd w:val="clear" w:color="auto" w:fill="auto"/>
              <w:wordWrap w:val="0"/>
              <w:spacing w:line="440" w:lineRule="exact"/>
              <w:jc w:val="center"/>
              <w:rPr>
                <w:rFonts w:hint="eastAsia" w:ascii="仿宋" w:hAnsi="仿宋" w:eastAsia="仿宋" w:cs="仿宋"/>
                <w:color w:val="auto"/>
                <w:highlight w:val="none"/>
              </w:rPr>
            </w:pPr>
          </w:p>
        </w:tc>
        <w:tc>
          <w:tcPr>
            <w:tcW w:w="2076" w:type="pct"/>
            <w:noWrap w:val="0"/>
            <w:vAlign w:val="center"/>
          </w:tcPr>
          <w:p w14:paraId="42E18DEB">
            <w:pPr>
              <w:shd w:val="clear" w:color="auto" w:fill="auto"/>
              <w:wordWrap w:val="0"/>
              <w:spacing w:line="440" w:lineRule="exact"/>
              <w:jc w:val="center"/>
              <w:rPr>
                <w:rFonts w:hint="eastAsia" w:ascii="仿宋" w:hAnsi="仿宋" w:eastAsia="仿宋" w:cs="仿宋"/>
                <w:color w:val="auto"/>
                <w:highlight w:val="none"/>
              </w:rPr>
            </w:pPr>
          </w:p>
        </w:tc>
      </w:tr>
      <w:tr w14:paraId="30BC8F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37D507E1">
            <w:pPr>
              <w:shd w:val="clear" w:color="auto" w:fill="auto"/>
              <w:wordWrap w:val="0"/>
              <w:spacing w:line="440" w:lineRule="exact"/>
              <w:jc w:val="center"/>
              <w:rPr>
                <w:rFonts w:hint="eastAsia" w:ascii="仿宋" w:hAnsi="仿宋" w:eastAsia="仿宋" w:cs="仿宋"/>
                <w:color w:val="auto"/>
                <w:highlight w:val="none"/>
              </w:rPr>
            </w:pPr>
          </w:p>
        </w:tc>
        <w:tc>
          <w:tcPr>
            <w:tcW w:w="2076" w:type="pct"/>
            <w:noWrap w:val="0"/>
            <w:vAlign w:val="center"/>
          </w:tcPr>
          <w:p w14:paraId="2055B976">
            <w:pPr>
              <w:shd w:val="clear" w:color="auto" w:fill="auto"/>
              <w:wordWrap w:val="0"/>
              <w:spacing w:line="440" w:lineRule="exact"/>
              <w:jc w:val="center"/>
              <w:rPr>
                <w:rFonts w:hint="eastAsia" w:ascii="仿宋" w:hAnsi="仿宋" w:eastAsia="仿宋" w:cs="仿宋"/>
                <w:color w:val="auto"/>
                <w:highlight w:val="none"/>
              </w:rPr>
            </w:pPr>
          </w:p>
        </w:tc>
      </w:tr>
      <w:tr w14:paraId="0D2778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2924" w:type="pct"/>
            <w:noWrap w:val="0"/>
            <w:vAlign w:val="center"/>
          </w:tcPr>
          <w:p w14:paraId="44DC41D5">
            <w:pPr>
              <w:shd w:val="clear" w:color="auto" w:fill="auto"/>
              <w:wordWrap w:val="0"/>
              <w:spacing w:line="440" w:lineRule="exact"/>
              <w:jc w:val="center"/>
              <w:rPr>
                <w:rFonts w:hint="eastAsia" w:ascii="仿宋" w:hAnsi="仿宋" w:eastAsia="仿宋" w:cs="仿宋"/>
                <w:color w:val="auto"/>
                <w:highlight w:val="none"/>
              </w:rPr>
            </w:pPr>
          </w:p>
        </w:tc>
        <w:tc>
          <w:tcPr>
            <w:tcW w:w="2076" w:type="pct"/>
            <w:noWrap w:val="0"/>
            <w:vAlign w:val="center"/>
          </w:tcPr>
          <w:p w14:paraId="39EAF990">
            <w:pPr>
              <w:shd w:val="clear" w:color="auto" w:fill="auto"/>
              <w:wordWrap w:val="0"/>
              <w:spacing w:line="440" w:lineRule="exact"/>
              <w:jc w:val="center"/>
              <w:rPr>
                <w:rFonts w:hint="eastAsia" w:ascii="仿宋" w:hAnsi="仿宋" w:eastAsia="仿宋" w:cs="仿宋"/>
                <w:color w:val="auto"/>
                <w:highlight w:val="none"/>
              </w:rPr>
            </w:pPr>
          </w:p>
        </w:tc>
      </w:tr>
    </w:tbl>
    <w:p w14:paraId="506AB614">
      <w:pPr>
        <w:shd w:val="clear" w:color="auto" w:fill="auto"/>
        <w:wordWrap w:val="0"/>
        <w:autoSpaceDE w:val="0"/>
        <w:autoSpaceDN w:val="0"/>
        <w:adjustRightInd w:val="0"/>
        <w:spacing w:before="4" w:line="100" w:lineRule="exact"/>
        <w:jc w:val="left"/>
        <w:rPr>
          <w:rFonts w:hint="eastAsia" w:ascii="仿宋" w:hAnsi="仿宋" w:eastAsia="仿宋" w:cs="仿宋"/>
          <w:color w:val="auto"/>
          <w:sz w:val="10"/>
          <w:highlight w:val="none"/>
        </w:rPr>
      </w:pPr>
    </w:p>
    <w:p w14:paraId="5728C3D2">
      <w:pPr>
        <w:pStyle w:val="33"/>
        <w:shd w:val="clear" w:color="auto" w:fill="auto"/>
        <w:wordWrap w:val="0"/>
        <w:adjustRightInd w:val="0"/>
        <w:snapToGrid w:val="0"/>
        <w:spacing w:line="360" w:lineRule="auto"/>
        <w:ind w:firstLine="28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注：1.投标人应按照上表项目内容要求，逐条说明其信誉情况。</w:t>
      </w:r>
    </w:p>
    <w:p w14:paraId="3857D813">
      <w:pPr>
        <w:pStyle w:val="3"/>
        <w:shd w:val="clear" w:color="auto" w:fill="auto"/>
        <w:wordWrap w:val="0"/>
        <w:spacing w:before="0" w:beforeLines="0"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2.以联合体形式参与投标的，联合体各成员应分别填写。</w:t>
      </w:r>
    </w:p>
    <w:p w14:paraId="276BBE34">
      <w:pPr>
        <w:shd w:val="clear" w:color="auto" w:fill="auto"/>
        <w:wordWrap w:val="0"/>
        <w:autoSpaceDE w:val="0"/>
        <w:autoSpaceDN w:val="0"/>
        <w:adjustRightInd w:val="0"/>
        <w:spacing w:before="480" w:beforeLines="200" w:line="440" w:lineRule="exact"/>
        <w:jc w:val="center"/>
        <w:outlineLvl w:val="2"/>
        <w:rPr>
          <w:rFonts w:hint="eastAsia" w:ascii="仿宋" w:hAnsi="仿宋" w:eastAsia="仿宋" w:cs="仿宋"/>
          <w:b/>
          <w:bCs/>
          <w:color w:val="auto"/>
          <w:sz w:val="30"/>
          <w:szCs w:val="30"/>
          <w:highlight w:val="none"/>
        </w:rPr>
        <w:sectPr>
          <w:footnotePr>
            <w:numFmt w:val="decimalEnclosedCircleChinese"/>
            <w:numRestart w:val="eachPage"/>
          </w:footnotePr>
          <w:pgSz w:w="11906" w:h="16838"/>
          <w:pgMar w:top="1361" w:right="1418" w:bottom="1474" w:left="1418" w:header="624" w:footer="992" w:gutter="0"/>
          <w:pgNumType w:fmt="numberInDash"/>
          <w:cols w:space="720" w:num="1"/>
          <w:docGrid w:linePitch="312" w:charSpace="0"/>
        </w:sectPr>
      </w:pPr>
    </w:p>
    <w:p w14:paraId="23333D12">
      <w:pPr>
        <w:shd w:val="clear" w:color="auto" w:fill="auto"/>
        <w:wordWrap w:val="0"/>
        <w:spacing w:before="240" w:beforeLines="100" w:after="240" w:afterLines="100" w:line="360" w:lineRule="auto"/>
        <w:outlineLvl w:val="2"/>
        <w:rPr>
          <w:rFonts w:hint="eastAsia" w:ascii="仿宋" w:hAnsi="仿宋" w:eastAsia="仿宋" w:cs="仿宋"/>
          <w:b/>
          <w:bCs/>
          <w:color w:val="auto"/>
          <w:sz w:val="30"/>
          <w:szCs w:val="30"/>
          <w:highlight w:val="none"/>
          <w:lang w:val="zh-CN"/>
        </w:rPr>
      </w:pPr>
      <w:bookmarkStart w:id="61" w:name="_Toc200712527"/>
      <w:bookmarkStart w:id="62" w:name="_Toc194171513"/>
      <w:bookmarkStart w:id="63" w:name="_Toc30144"/>
      <w:bookmarkStart w:id="64" w:name="_Toc19405"/>
      <w:r>
        <w:rPr>
          <w:rFonts w:hint="eastAsia" w:ascii="仿宋" w:hAnsi="仿宋" w:eastAsia="仿宋" w:cs="仿宋"/>
          <w:b/>
          <w:bCs/>
          <w:color w:val="auto"/>
          <w:sz w:val="28"/>
          <w:szCs w:val="28"/>
          <w:highlight w:val="none"/>
        </w:rPr>
        <w:t>格式四：打分资料一览表</w:t>
      </w:r>
      <w:bookmarkEnd w:id="61"/>
      <w:bookmarkEnd w:id="62"/>
    </w:p>
    <w:bookmarkEnd w:id="63"/>
    <w:bookmarkEnd w:id="64"/>
    <w:p w14:paraId="6F9268C2">
      <w:pPr>
        <w:pStyle w:val="30"/>
        <w:shd w:val="clear" w:color="auto" w:fill="auto"/>
        <w:wordWrap w:val="0"/>
        <w:spacing w:line="360" w:lineRule="auto"/>
        <w:jc w:val="center"/>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投标人提供的评审打分资料一览表</w:t>
      </w:r>
    </w:p>
    <w:p w14:paraId="28D2B328">
      <w:pPr>
        <w:pStyle w:val="33"/>
        <w:shd w:val="clear" w:color="auto" w:fill="auto"/>
        <w:wordWrap w:val="0"/>
        <w:adjustRightInd w:val="0"/>
        <w:snapToGrid w:val="0"/>
        <w:ind w:firstLine="100"/>
        <w:rPr>
          <w:rFonts w:hint="eastAsia" w:ascii="仿宋" w:hAnsi="仿宋" w:eastAsia="仿宋" w:cs="仿宋"/>
          <w:b/>
          <w:color w:val="auto"/>
          <w:sz w:val="10"/>
          <w:szCs w:val="10"/>
          <w:highlight w:val="none"/>
        </w:rPr>
      </w:pPr>
    </w:p>
    <w:tbl>
      <w:tblPr>
        <w:tblStyle w:val="1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5024"/>
        <w:gridCol w:w="1389"/>
        <w:gridCol w:w="1705"/>
      </w:tblGrid>
      <w:tr w14:paraId="557B1B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bottom w:val="single" w:color="auto" w:sz="4" w:space="0"/>
              <w:right w:val="single" w:color="auto" w:sz="4" w:space="0"/>
            </w:tcBorders>
            <w:noWrap w:val="0"/>
            <w:vAlign w:val="center"/>
          </w:tcPr>
          <w:p w14:paraId="4CC7AA8F">
            <w:pPr>
              <w:pStyle w:val="33"/>
              <w:shd w:val="clear" w:color="auto" w:fill="auto"/>
              <w:wordWrap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705" w:type="pct"/>
            <w:tcBorders>
              <w:left w:val="single" w:color="auto" w:sz="4" w:space="0"/>
              <w:bottom w:val="single" w:color="auto" w:sz="4" w:space="0"/>
              <w:right w:val="single" w:color="auto" w:sz="4" w:space="0"/>
            </w:tcBorders>
            <w:noWrap w:val="0"/>
            <w:vAlign w:val="center"/>
          </w:tcPr>
          <w:p w14:paraId="51A84CFB">
            <w:pPr>
              <w:pStyle w:val="33"/>
              <w:shd w:val="clear" w:color="auto" w:fill="auto"/>
              <w:wordWrap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资料名称</w:t>
            </w:r>
          </w:p>
        </w:tc>
        <w:tc>
          <w:tcPr>
            <w:tcW w:w="748" w:type="pct"/>
            <w:tcBorders>
              <w:left w:val="single" w:color="auto" w:sz="4" w:space="0"/>
              <w:bottom w:val="single" w:color="auto" w:sz="4" w:space="0"/>
              <w:right w:val="single" w:color="auto" w:sz="4" w:space="0"/>
            </w:tcBorders>
            <w:noWrap w:val="0"/>
            <w:vAlign w:val="center"/>
          </w:tcPr>
          <w:p w14:paraId="7DC9D792">
            <w:pPr>
              <w:pStyle w:val="33"/>
              <w:shd w:val="clear" w:color="auto" w:fill="auto"/>
              <w:wordWrap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共 页</w:t>
            </w:r>
          </w:p>
        </w:tc>
        <w:tc>
          <w:tcPr>
            <w:tcW w:w="918" w:type="pct"/>
            <w:tcBorders>
              <w:left w:val="single" w:color="auto" w:sz="4" w:space="0"/>
              <w:bottom w:val="single" w:color="auto" w:sz="4" w:space="0"/>
            </w:tcBorders>
            <w:noWrap w:val="0"/>
            <w:vAlign w:val="center"/>
          </w:tcPr>
          <w:p w14:paraId="4B0C456F">
            <w:pPr>
              <w:pStyle w:val="33"/>
              <w:shd w:val="clear" w:color="auto" w:fill="auto"/>
              <w:wordWrap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  注</w:t>
            </w:r>
          </w:p>
        </w:tc>
      </w:tr>
      <w:tr w14:paraId="30524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7F8DE09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705" w:type="pct"/>
            <w:tcBorders>
              <w:top w:val="single" w:color="auto" w:sz="4" w:space="0"/>
              <w:left w:val="single" w:color="auto" w:sz="4" w:space="0"/>
              <w:bottom w:val="single" w:color="auto" w:sz="4" w:space="0"/>
              <w:right w:val="single" w:color="auto" w:sz="4" w:space="0"/>
            </w:tcBorders>
            <w:noWrap w:val="0"/>
            <w:vAlign w:val="center"/>
          </w:tcPr>
          <w:p w14:paraId="2567457A">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诚信承诺书；</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1501F214">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4C09E677">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2A48E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19F69370">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705" w:type="pct"/>
            <w:tcBorders>
              <w:top w:val="single" w:color="auto" w:sz="4" w:space="0"/>
              <w:left w:val="single" w:color="auto" w:sz="4" w:space="0"/>
              <w:bottom w:val="single" w:color="auto" w:sz="4" w:space="0"/>
              <w:right w:val="single" w:color="auto" w:sz="4" w:space="0"/>
            </w:tcBorders>
            <w:noWrap w:val="0"/>
            <w:vAlign w:val="center"/>
          </w:tcPr>
          <w:p w14:paraId="5C46E3C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投标人符合业绩评分条件的业绩证明材料；</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70EA9A1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2BE5EFB4">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23E724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6268AFF5">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2705" w:type="pct"/>
            <w:tcBorders>
              <w:top w:val="single" w:color="auto" w:sz="4" w:space="0"/>
              <w:left w:val="single" w:color="auto" w:sz="4" w:space="0"/>
              <w:bottom w:val="single" w:color="auto" w:sz="4" w:space="0"/>
              <w:right w:val="single" w:color="auto" w:sz="4" w:space="0"/>
            </w:tcBorders>
            <w:noWrap w:val="0"/>
            <w:vAlign w:val="center"/>
          </w:tcPr>
          <w:p w14:paraId="11946FFF">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付款条件优惠承诺</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49A835E4">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6459A246">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603CE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2103C22A">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705" w:type="pct"/>
            <w:tcBorders>
              <w:top w:val="single" w:color="auto" w:sz="4" w:space="0"/>
              <w:left w:val="single" w:color="auto" w:sz="4" w:space="0"/>
              <w:bottom w:val="single" w:color="auto" w:sz="4" w:space="0"/>
              <w:right w:val="single" w:color="auto" w:sz="4" w:space="0"/>
            </w:tcBorders>
            <w:noWrap w:val="0"/>
            <w:vAlign w:val="center"/>
          </w:tcPr>
          <w:p w14:paraId="4B03BF85">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仓储地配备承诺</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28C4AAE3">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38D2B729">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3A74B2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7657C21E">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705" w:type="pct"/>
            <w:tcBorders>
              <w:top w:val="single" w:color="auto" w:sz="4" w:space="0"/>
              <w:left w:val="single" w:color="auto" w:sz="4" w:space="0"/>
              <w:bottom w:val="single" w:color="auto" w:sz="4" w:space="0"/>
              <w:right w:val="single" w:color="auto" w:sz="4" w:space="0"/>
            </w:tcBorders>
            <w:noWrap w:val="0"/>
            <w:vAlign w:val="center"/>
          </w:tcPr>
          <w:p w14:paraId="276BAB2E">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其它技术评分内容</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13543FD6">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604A4342">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082D5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bottom w:val="single" w:color="auto" w:sz="4" w:space="0"/>
              <w:right w:val="single" w:color="auto" w:sz="4" w:space="0"/>
            </w:tcBorders>
            <w:noWrap w:val="0"/>
            <w:vAlign w:val="center"/>
          </w:tcPr>
          <w:p w14:paraId="41F572C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5" w:type="pct"/>
            <w:tcBorders>
              <w:top w:val="single" w:color="auto" w:sz="4" w:space="0"/>
              <w:left w:val="single" w:color="auto" w:sz="4" w:space="0"/>
              <w:bottom w:val="single" w:color="auto" w:sz="4" w:space="0"/>
              <w:right w:val="single" w:color="auto" w:sz="4" w:space="0"/>
            </w:tcBorders>
            <w:noWrap w:val="0"/>
            <w:vAlign w:val="center"/>
          </w:tcPr>
          <w:p w14:paraId="046269BC">
            <w:pPr>
              <w:pStyle w:val="33"/>
              <w:shd w:val="clear" w:color="auto" w:fill="auto"/>
              <w:wordWrap w:val="0"/>
              <w:adjustRightInd w:val="0"/>
              <w:snapToGrid w:val="0"/>
              <w:spacing w:line="360" w:lineRule="auto"/>
              <w:jc w:val="left"/>
              <w:rPr>
                <w:rFonts w:hint="eastAsia" w:ascii="仿宋" w:hAnsi="仿宋" w:eastAsia="仿宋" w:cs="仿宋"/>
                <w:color w:val="auto"/>
                <w:sz w:val="24"/>
                <w:szCs w:val="24"/>
                <w:highlight w:val="none"/>
              </w:rPr>
            </w:pPr>
          </w:p>
        </w:tc>
        <w:tc>
          <w:tcPr>
            <w:tcW w:w="748" w:type="pct"/>
            <w:tcBorders>
              <w:top w:val="single" w:color="auto" w:sz="4" w:space="0"/>
              <w:left w:val="single" w:color="auto" w:sz="4" w:space="0"/>
              <w:bottom w:val="single" w:color="auto" w:sz="4" w:space="0"/>
              <w:right w:val="single" w:color="auto" w:sz="4" w:space="0"/>
            </w:tcBorders>
            <w:noWrap w:val="0"/>
            <w:vAlign w:val="center"/>
          </w:tcPr>
          <w:p w14:paraId="7F2419BC">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bottom w:val="single" w:color="auto" w:sz="4" w:space="0"/>
            </w:tcBorders>
            <w:noWrap w:val="0"/>
            <w:vAlign w:val="center"/>
          </w:tcPr>
          <w:p w14:paraId="63D8B499">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r w14:paraId="0FFAC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29" w:type="pct"/>
            <w:tcBorders>
              <w:top w:val="single" w:color="auto" w:sz="4" w:space="0"/>
              <w:right w:val="single" w:color="auto" w:sz="4" w:space="0"/>
            </w:tcBorders>
            <w:noWrap w:val="0"/>
            <w:vAlign w:val="center"/>
          </w:tcPr>
          <w:p w14:paraId="567FDDB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2705" w:type="pct"/>
            <w:tcBorders>
              <w:top w:val="single" w:color="auto" w:sz="4" w:space="0"/>
              <w:left w:val="single" w:color="auto" w:sz="4" w:space="0"/>
              <w:right w:val="single" w:color="auto" w:sz="4" w:space="0"/>
            </w:tcBorders>
            <w:noWrap w:val="0"/>
            <w:vAlign w:val="center"/>
          </w:tcPr>
          <w:p w14:paraId="40DF7C21">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748" w:type="pct"/>
            <w:tcBorders>
              <w:top w:val="single" w:color="auto" w:sz="4" w:space="0"/>
              <w:left w:val="single" w:color="auto" w:sz="4" w:space="0"/>
              <w:right w:val="single" w:color="auto" w:sz="4" w:space="0"/>
            </w:tcBorders>
            <w:noWrap w:val="0"/>
            <w:vAlign w:val="center"/>
          </w:tcPr>
          <w:p w14:paraId="20743E12">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c>
          <w:tcPr>
            <w:tcW w:w="918" w:type="pct"/>
            <w:tcBorders>
              <w:top w:val="single" w:color="auto" w:sz="4" w:space="0"/>
              <w:left w:val="single" w:color="auto" w:sz="4" w:space="0"/>
            </w:tcBorders>
            <w:noWrap w:val="0"/>
            <w:vAlign w:val="center"/>
          </w:tcPr>
          <w:p w14:paraId="0958F8B8">
            <w:pPr>
              <w:pStyle w:val="33"/>
              <w:shd w:val="clear" w:color="auto" w:fill="auto"/>
              <w:wordWrap w:val="0"/>
              <w:adjustRightInd w:val="0"/>
              <w:snapToGrid w:val="0"/>
              <w:spacing w:line="360" w:lineRule="auto"/>
              <w:jc w:val="center"/>
              <w:rPr>
                <w:rFonts w:hint="eastAsia" w:ascii="仿宋" w:hAnsi="仿宋" w:eastAsia="仿宋" w:cs="仿宋"/>
                <w:color w:val="auto"/>
                <w:sz w:val="24"/>
                <w:szCs w:val="24"/>
                <w:highlight w:val="none"/>
              </w:rPr>
            </w:pPr>
          </w:p>
        </w:tc>
      </w:tr>
    </w:tbl>
    <w:p w14:paraId="224E0DA2">
      <w:pPr>
        <w:pStyle w:val="33"/>
        <w:shd w:val="clear" w:color="auto" w:fill="auto"/>
        <w:wordWrap w:val="0"/>
        <w:adjustRightInd w:val="0"/>
        <w:snapToGrid w:val="0"/>
        <w:spacing w:line="360" w:lineRule="auto"/>
        <w:ind w:firstLine="28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注：本表请按投标人须知前附表3.5.7“二、评审打分资料”内容填写。</w:t>
      </w:r>
    </w:p>
    <w:p w14:paraId="3A588FCF">
      <w:pPr>
        <w:pStyle w:val="33"/>
        <w:shd w:val="clear" w:color="auto" w:fill="auto"/>
        <w:wordWrap w:val="0"/>
        <w:adjustRightInd w:val="0"/>
        <w:snapToGrid w:val="0"/>
        <w:spacing w:line="360" w:lineRule="auto"/>
        <w:ind w:firstLine="280"/>
        <w:jc w:val="left"/>
        <w:rPr>
          <w:rFonts w:hint="eastAsia" w:ascii="仿宋" w:hAnsi="仿宋" w:eastAsia="仿宋" w:cs="仿宋"/>
          <w:color w:val="auto"/>
          <w:sz w:val="24"/>
          <w:szCs w:val="24"/>
          <w:highlight w:val="none"/>
        </w:rPr>
      </w:pPr>
    </w:p>
    <w:p w14:paraId="2CD92409">
      <w:pPr>
        <w:pStyle w:val="30"/>
        <w:shd w:val="clear" w:color="auto" w:fill="auto"/>
        <w:wordWrap w:val="0"/>
        <w:adjustRightInd w:val="0"/>
        <w:snapToGrid w:val="0"/>
        <w:spacing w:line="360" w:lineRule="auto"/>
        <w:ind w:firstLine="2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投标人：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（盖章）</w:t>
      </w:r>
    </w:p>
    <w:p w14:paraId="44AF114E">
      <w:pPr>
        <w:pStyle w:val="30"/>
        <w:shd w:val="clear" w:color="auto" w:fill="auto"/>
        <w:wordWrap w:val="0"/>
        <w:adjustRightInd w:val="0"/>
        <w:snapToGrid w:val="0"/>
        <w:spacing w:line="360" w:lineRule="auto"/>
        <w:ind w:firstLine="281"/>
        <w:jc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b/>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00D81C6F">
      <w:pPr>
        <w:pStyle w:val="33"/>
        <w:shd w:val="clear" w:color="auto" w:fill="auto"/>
        <w:wordWrap w:val="0"/>
        <w:adjustRightInd w:val="0"/>
        <w:snapToGrid w:val="0"/>
        <w:spacing w:line="360" w:lineRule="auto"/>
        <w:ind w:firstLine="280"/>
        <w:jc w:val="center"/>
        <w:rPr>
          <w:rFonts w:hint="eastAsia" w:ascii="仿宋" w:hAnsi="仿宋" w:eastAsia="仿宋" w:cs="仿宋"/>
          <w:b/>
          <w:color w:val="auto"/>
          <w:sz w:val="24"/>
          <w:szCs w:val="24"/>
          <w:highlight w:val="none"/>
        </w:rPr>
      </w:pPr>
    </w:p>
    <w:p w14:paraId="7D9511B0">
      <w:pPr>
        <w:pStyle w:val="3"/>
        <w:shd w:val="clear" w:color="auto" w:fill="auto"/>
        <w:wordWrap w:val="0"/>
        <w:spacing w:before="0" w:beforeLines="0" w:line="360" w:lineRule="auto"/>
        <w:rPr>
          <w:rFonts w:hint="eastAsia" w:ascii="仿宋" w:hAnsi="仿宋" w:eastAsia="仿宋" w:cs="仿宋"/>
          <w:color w:val="auto"/>
          <w:sz w:val="21"/>
          <w:highlight w:val="none"/>
        </w:rPr>
      </w:pPr>
    </w:p>
    <w:p w14:paraId="68EDD2DA">
      <w:pPr>
        <w:shd w:val="clear" w:color="auto" w:fill="auto"/>
        <w:wordWrap w:val="0"/>
        <w:autoSpaceDE w:val="0"/>
        <w:autoSpaceDN w:val="0"/>
        <w:adjustRightInd w:val="0"/>
        <w:jc w:val="center"/>
        <w:rPr>
          <w:rFonts w:hint="eastAsia" w:ascii="仿宋" w:hAnsi="仿宋" w:eastAsia="仿宋" w:cs="仿宋"/>
          <w:b/>
          <w:bCs/>
          <w:color w:val="auto"/>
          <w:sz w:val="21"/>
          <w:szCs w:val="21"/>
          <w:highlight w:val="none"/>
        </w:rPr>
      </w:pPr>
    </w:p>
    <w:p w14:paraId="3E6BF5E1">
      <w:pPr>
        <w:shd w:val="clear" w:color="auto" w:fill="auto"/>
        <w:wordWrap w:val="0"/>
        <w:spacing w:line="280" w:lineRule="exact"/>
        <w:rPr>
          <w:rFonts w:hint="eastAsia" w:ascii="仿宋" w:hAnsi="仿宋" w:eastAsia="仿宋" w:cs="仿宋"/>
          <w:color w:val="auto"/>
          <w:highlight w:val="none"/>
        </w:rPr>
      </w:pPr>
    </w:p>
    <w:p w14:paraId="6A17B9CC">
      <w:pPr>
        <w:pStyle w:val="30"/>
        <w:shd w:val="clear" w:color="auto" w:fill="auto"/>
        <w:wordWrap w:val="0"/>
        <w:spacing w:before="240" w:beforeLines="100" w:after="120" w:afterLines="5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65" w:name="_Toc26001"/>
      <w:bookmarkStart w:id="66" w:name="_Toc7610"/>
      <w:bookmarkStart w:id="67" w:name="_Toc8388"/>
      <w:bookmarkStart w:id="68" w:name="_Toc525190522"/>
      <w:bookmarkStart w:id="69" w:name="_Toc956"/>
      <w:bookmarkStart w:id="70" w:name="_Toc4245"/>
      <w:bookmarkStart w:id="71" w:name="_Toc15335565"/>
      <w:bookmarkStart w:id="72" w:name="_Toc100604493"/>
      <w:r>
        <w:rPr>
          <w:rFonts w:hint="eastAsia" w:ascii="仿宋" w:hAnsi="仿宋" w:eastAsia="仿宋" w:cs="仿宋"/>
          <w:b/>
          <w:color w:val="auto"/>
          <w:sz w:val="28"/>
          <w:szCs w:val="28"/>
          <w:highlight w:val="none"/>
        </w:rPr>
        <w:t>（一）</w:t>
      </w:r>
      <w:bookmarkEnd w:id="65"/>
      <w:bookmarkEnd w:id="66"/>
      <w:r>
        <w:rPr>
          <w:rFonts w:hint="eastAsia" w:ascii="仿宋" w:hAnsi="仿宋" w:eastAsia="仿宋" w:cs="仿宋"/>
          <w:b/>
          <w:color w:val="auto"/>
          <w:sz w:val="28"/>
          <w:szCs w:val="28"/>
          <w:highlight w:val="none"/>
        </w:rPr>
        <w:t>诚信承诺书</w:t>
      </w:r>
    </w:p>
    <w:p w14:paraId="3609AF27">
      <w:pPr>
        <w:pStyle w:val="30"/>
        <w:shd w:val="clear" w:color="auto" w:fill="auto"/>
        <w:wordWrap w:val="0"/>
        <w:adjustRightInd w:val="0"/>
        <w:snapToGrid w:val="0"/>
        <w:ind w:firstLine="280"/>
        <w:jc w:val="center"/>
        <w:rPr>
          <w:rFonts w:hint="eastAsia" w:ascii="仿宋" w:hAnsi="仿宋" w:eastAsia="仿宋" w:cs="仿宋"/>
          <w:color w:val="auto"/>
          <w:sz w:val="22"/>
          <w:highlight w:val="none"/>
        </w:rPr>
      </w:pPr>
    </w:p>
    <w:p w14:paraId="20ECB557">
      <w:pPr>
        <w:pStyle w:val="27"/>
        <w:shd w:val="clear" w:color="auto" w:fill="auto"/>
        <w:wordWrap w:val="0"/>
        <w:spacing w:line="360" w:lineRule="auto"/>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rPr>
        <w:t>浙江瓯越交建科技股份有限公司（招标人）：</w:t>
      </w:r>
    </w:p>
    <w:p w14:paraId="2F9BD5A9">
      <w:pPr>
        <w:widowControl/>
        <w:shd w:val="clear" w:color="auto" w:fill="auto"/>
        <w:wordWrap w:val="0"/>
        <w:spacing w:line="360" w:lineRule="auto"/>
        <w:jc w:val="left"/>
        <w:rPr>
          <w:rFonts w:hint="eastAsia" w:ascii="仿宋" w:hAnsi="仿宋" w:eastAsia="仿宋" w:cs="仿宋"/>
          <w:b/>
          <w:color w:val="auto"/>
          <w:highlight w:val="none"/>
        </w:rPr>
      </w:pPr>
      <w:r>
        <w:rPr>
          <w:rFonts w:hint="eastAsia" w:ascii="仿宋" w:hAnsi="仿宋" w:eastAsia="仿宋" w:cs="仿宋"/>
          <w:color w:val="auto"/>
          <w:highlight w:val="none"/>
        </w:rPr>
        <w:t xml:space="preserve">    我方</w:t>
      </w:r>
      <w:r>
        <w:rPr>
          <w:rFonts w:hint="eastAsia" w:ascii="仿宋" w:hAnsi="仿宋" w:eastAsia="仿宋" w:cs="仿宋"/>
          <w:color w:val="auto"/>
          <w:highlight w:val="none"/>
          <w:lang w:bidi="ar"/>
        </w:rPr>
        <w:t>在投标截止日前被省发展改革委作出行政处罚决定且在公告期限内的</w:t>
      </w:r>
      <w:r>
        <w:rPr>
          <w:rFonts w:hint="eastAsia" w:ascii="仿宋" w:hAnsi="仿宋" w:eastAsia="仿宋" w:cs="仿宋"/>
          <w:b/>
          <w:bCs/>
          <w:color w:val="auto"/>
          <w:highlight w:val="none"/>
          <w:lang w:bidi="ar"/>
        </w:rPr>
        <w:t>共</w:t>
      </w:r>
      <w:r>
        <w:rPr>
          <w:rFonts w:hint="eastAsia" w:ascii="仿宋" w:hAnsi="仿宋" w:eastAsia="仿宋" w:cs="仿宋"/>
          <w:b/>
          <w:bCs/>
          <w:color w:val="auto"/>
          <w:highlight w:val="none"/>
          <w:u w:val="single"/>
          <w:lang w:bidi="ar"/>
        </w:rPr>
        <w:t xml:space="preserve">  </w:t>
      </w:r>
      <w:r>
        <w:rPr>
          <w:rFonts w:hint="eastAsia" w:ascii="仿宋" w:hAnsi="仿宋" w:eastAsia="仿宋" w:cs="仿宋"/>
          <w:b/>
          <w:bCs/>
          <w:color w:val="auto"/>
          <w:highlight w:val="none"/>
          <w:lang w:bidi="ar"/>
        </w:rPr>
        <w:t>次</w:t>
      </w:r>
      <w:r>
        <w:rPr>
          <w:rFonts w:hint="eastAsia" w:ascii="仿宋" w:hAnsi="仿宋" w:eastAsia="仿宋" w:cs="仿宋"/>
          <w:color w:val="auto"/>
          <w:highlight w:val="none"/>
          <w:lang w:bidi="ar"/>
        </w:rPr>
        <w:t>，特此说明。</w:t>
      </w:r>
    </w:p>
    <w:p w14:paraId="61498772">
      <w:pPr>
        <w:pStyle w:val="27"/>
        <w:shd w:val="clear" w:color="auto" w:fill="auto"/>
        <w:wordWrap w:val="0"/>
        <w:spacing w:line="360" w:lineRule="auto"/>
        <w:ind w:firstLine="442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（盖章）</w:t>
      </w:r>
    </w:p>
    <w:p w14:paraId="041A5669">
      <w:pPr>
        <w:pStyle w:val="27"/>
        <w:shd w:val="clear" w:color="auto" w:fill="auto"/>
        <w:wordWrap w:val="0"/>
        <w:spacing w:line="360" w:lineRule="auto"/>
        <w:ind w:firstLine="442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（签字或盖章）</w:t>
      </w:r>
    </w:p>
    <w:p w14:paraId="225D7538">
      <w:pPr>
        <w:shd w:val="clear" w:color="auto" w:fill="auto"/>
        <w:wordWrap w:val="0"/>
        <w:spacing w:line="360" w:lineRule="auto"/>
        <w:ind w:firstLine="420"/>
        <w:rPr>
          <w:rFonts w:hint="eastAsia" w:ascii="仿宋" w:hAnsi="仿宋" w:eastAsia="仿宋" w:cs="仿宋"/>
          <w:color w:val="auto"/>
          <w:highlight w:val="none"/>
        </w:rPr>
      </w:pPr>
    </w:p>
    <w:p w14:paraId="5FBEBD05">
      <w:pPr>
        <w:pStyle w:val="30"/>
        <w:shd w:val="clear" w:color="auto" w:fill="auto"/>
        <w:wordWrap w:val="0"/>
        <w:spacing w:before="240" w:beforeLines="100" w:after="120" w:afterLines="5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73" w:name="_Toc9955"/>
      <w:bookmarkStart w:id="74" w:name="_Toc21499"/>
      <w:r>
        <w:rPr>
          <w:rFonts w:hint="eastAsia" w:ascii="仿宋" w:hAnsi="仿宋" w:eastAsia="仿宋" w:cs="仿宋"/>
          <w:b/>
          <w:color w:val="auto"/>
          <w:sz w:val="28"/>
          <w:szCs w:val="28"/>
          <w:highlight w:val="none"/>
        </w:rPr>
        <w:t>（二）</w:t>
      </w:r>
      <w:bookmarkEnd w:id="73"/>
      <w:bookmarkEnd w:id="74"/>
      <w:r>
        <w:rPr>
          <w:rFonts w:hint="eastAsia" w:ascii="仿宋" w:hAnsi="仿宋" w:eastAsia="仿宋" w:cs="仿宋"/>
          <w:b/>
          <w:color w:val="auto"/>
          <w:sz w:val="28"/>
          <w:szCs w:val="28"/>
          <w:highlight w:val="none"/>
        </w:rPr>
        <w:t>投标人符合业绩评分条件的业绩证明材料</w:t>
      </w:r>
    </w:p>
    <w:tbl>
      <w:tblPr>
        <w:tblStyle w:val="14"/>
        <w:tblW w:w="4931"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6943"/>
      </w:tblGrid>
      <w:tr w14:paraId="06C57E2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1209" w:type="pct"/>
            <w:noWrap w:val="0"/>
            <w:vAlign w:val="center"/>
          </w:tcPr>
          <w:p w14:paraId="501413E6">
            <w:pPr>
              <w:pStyle w:val="23"/>
              <w:shd w:val="clear" w:color="auto" w:fill="auto"/>
              <w:wordWrap w:val="0"/>
              <w:spacing w:before="120"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货物名称</w:t>
            </w:r>
          </w:p>
        </w:tc>
        <w:tc>
          <w:tcPr>
            <w:tcW w:w="3790" w:type="pct"/>
            <w:noWrap w:val="0"/>
            <w:vAlign w:val="top"/>
          </w:tcPr>
          <w:p w14:paraId="790F1CCA">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29F2ABA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209" w:type="pct"/>
            <w:noWrap w:val="0"/>
            <w:vAlign w:val="center"/>
          </w:tcPr>
          <w:p w14:paraId="15C71BF7">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规格和型号</w:t>
            </w:r>
          </w:p>
        </w:tc>
        <w:tc>
          <w:tcPr>
            <w:tcW w:w="3790" w:type="pct"/>
            <w:noWrap w:val="0"/>
            <w:vAlign w:val="top"/>
          </w:tcPr>
          <w:p w14:paraId="23B0493A">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49506DA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209" w:type="pct"/>
            <w:noWrap w:val="0"/>
            <w:vAlign w:val="center"/>
          </w:tcPr>
          <w:p w14:paraId="01A0E7D8">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对应</w:t>
            </w:r>
            <w:r>
              <w:rPr>
                <w:rFonts w:hint="eastAsia" w:ascii="仿宋" w:hAnsi="仿宋" w:eastAsia="仿宋" w:cs="仿宋"/>
                <w:color w:val="auto"/>
                <w:highlight w:val="none"/>
                <w:lang w:val="en-US" w:eastAsia="zh-CN"/>
              </w:rPr>
              <w:t>高速公路</w:t>
            </w:r>
            <w:r>
              <w:rPr>
                <w:rFonts w:hint="eastAsia" w:ascii="仿宋" w:hAnsi="仿宋" w:eastAsia="仿宋" w:cs="仿宋"/>
                <w:color w:val="auto"/>
                <w:highlight w:val="none"/>
              </w:rPr>
              <w:t>工程（项目）名称</w:t>
            </w:r>
          </w:p>
        </w:tc>
        <w:tc>
          <w:tcPr>
            <w:tcW w:w="3790" w:type="pct"/>
            <w:noWrap w:val="0"/>
            <w:vAlign w:val="top"/>
          </w:tcPr>
          <w:p w14:paraId="16DF0E2B">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17420D0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1209" w:type="pct"/>
            <w:noWrap w:val="0"/>
            <w:vAlign w:val="center"/>
          </w:tcPr>
          <w:p w14:paraId="40E50AD7">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买方名称</w:t>
            </w:r>
          </w:p>
        </w:tc>
        <w:tc>
          <w:tcPr>
            <w:tcW w:w="3790" w:type="pct"/>
            <w:noWrap w:val="0"/>
            <w:vAlign w:val="top"/>
          </w:tcPr>
          <w:p w14:paraId="3A503055">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5D709E2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1209" w:type="pct"/>
            <w:noWrap w:val="0"/>
            <w:vAlign w:val="center"/>
          </w:tcPr>
          <w:p w14:paraId="456793E4">
            <w:pPr>
              <w:pStyle w:val="23"/>
              <w:shd w:val="clear" w:color="auto" w:fill="auto"/>
              <w:wordWrap w:val="0"/>
              <w:spacing w:before="120" w:line="440" w:lineRule="exact"/>
              <w:jc w:val="center"/>
              <w:rPr>
                <w:rFonts w:ascii="仿宋" w:hAnsi="仿宋" w:eastAsia="仿宋" w:cs="仿宋"/>
                <w:color w:val="auto"/>
                <w:highlight w:val="none"/>
              </w:rPr>
            </w:pPr>
            <w:r>
              <w:rPr>
                <w:rFonts w:hint="eastAsia" w:ascii="仿宋" w:hAnsi="仿宋" w:eastAsia="仿宋" w:cs="仿宋"/>
                <w:color w:val="auto"/>
                <w:highlight w:val="none"/>
              </w:rPr>
              <w:t>买方联系人及电话</w:t>
            </w:r>
          </w:p>
        </w:tc>
        <w:tc>
          <w:tcPr>
            <w:tcW w:w="3790" w:type="pct"/>
            <w:noWrap w:val="0"/>
            <w:vAlign w:val="top"/>
          </w:tcPr>
          <w:p w14:paraId="0C80E6DB">
            <w:pPr>
              <w:pStyle w:val="23"/>
              <w:shd w:val="clear" w:color="auto" w:fill="auto"/>
              <w:wordWrap w:val="0"/>
              <w:spacing w:before="120" w:line="440" w:lineRule="exact"/>
              <w:ind w:firstLine="640"/>
              <w:rPr>
                <w:rFonts w:hint="eastAsia" w:ascii="仿宋" w:hAnsi="仿宋" w:eastAsia="仿宋" w:cs="仿宋"/>
                <w:color w:val="auto"/>
                <w:highlight w:val="none"/>
              </w:rPr>
            </w:pPr>
          </w:p>
        </w:tc>
      </w:tr>
      <w:tr w14:paraId="5274059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1209" w:type="pct"/>
            <w:noWrap w:val="0"/>
            <w:vAlign w:val="center"/>
          </w:tcPr>
          <w:p w14:paraId="732E81C7">
            <w:pPr>
              <w:pStyle w:val="23"/>
              <w:shd w:val="clear" w:color="auto" w:fill="auto"/>
              <w:wordWrap w:val="0"/>
              <w:spacing w:before="120"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备注</w:t>
            </w:r>
          </w:p>
        </w:tc>
        <w:tc>
          <w:tcPr>
            <w:tcW w:w="3790" w:type="pct"/>
            <w:noWrap w:val="0"/>
            <w:vAlign w:val="top"/>
          </w:tcPr>
          <w:p w14:paraId="620E99CB">
            <w:pPr>
              <w:pStyle w:val="23"/>
              <w:shd w:val="clear" w:color="auto" w:fill="auto"/>
              <w:wordWrap w:val="0"/>
              <w:spacing w:before="120" w:line="440" w:lineRule="exact"/>
              <w:ind w:firstLine="640"/>
              <w:rPr>
                <w:rFonts w:hint="eastAsia" w:ascii="仿宋" w:hAnsi="仿宋" w:eastAsia="仿宋" w:cs="仿宋"/>
                <w:color w:val="auto"/>
                <w:highlight w:val="none"/>
              </w:rPr>
            </w:pPr>
          </w:p>
        </w:tc>
      </w:tr>
    </w:tbl>
    <w:p w14:paraId="2BDFD0F5">
      <w:pPr>
        <w:pStyle w:val="30"/>
        <w:shd w:val="clear" w:color="auto" w:fill="auto"/>
        <w:wordWrap w:val="0"/>
        <w:adjustRightInd w:val="0"/>
        <w:snapToGrid w:val="0"/>
        <w:spacing w:line="360" w:lineRule="auto"/>
        <w:ind w:firstLine="280"/>
        <w:jc w:val="left"/>
        <w:rPr>
          <w:rFonts w:hint="eastAsia" w:ascii="仿宋" w:hAnsi="仿宋" w:eastAsia="仿宋" w:cs="仿宋"/>
          <w:color w:val="auto"/>
          <w:highlight w:val="none"/>
          <w:lang w:bidi="ar"/>
        </w:rPr>
      </w:pPr>
      <w:r>
        <w:rPr>
          <w:rFonts w:hint="eastAsia" w:ascii="仿宋" w:hAnsi="仿宋" w:eastAsia="仿宋" w:cs="仿宋"/>
          <w:color w:val="auto"/>
          <w:sz w:val="24"/>
          <w:szCs w:val="24"/>
          <w:highlight w:val="none"/>
        </w:rPr>
        <w:t>注：业绩证明材料须提供合同协议书（需体现对应</w:t>
      </w:r>
      <w:r>
        <w:rPr>
          <w:rFonts w:hint="eastAsia" w:ascii="仿宋" w:hAnsi="仿宋" w:eastAsia="仿宋" w:cs="仿宋"/>
          <w:color w:val="auto"/>
          <w:sz w:val="24"/>
          <w:szCs w:val="24"/>
          <w:highlight w:val="none"/>
          <w:lang w:val="en-US" w:eastAsia="zh-CN"/>
        </w:rPr>
        <w:t>高速公路</w:t>
      </w:r>
      <w:r>
        <w:rPr>
          <w:rFonts w:hint="eastAsia" w:ascii="仿宋" w:hAnsi="仿宋" w:eastAsia="仿宋" w:cs="仿宋"/>
          <w:color w:val="auto"/>
          <w:sz w:val="24"/>
          <w:szCs w:val="24"/>
          <w:highlight w:val="none"/>
        </w:rPr>
        <w:t>工程（项目）名称）复印件加盖单位公章，若上述证明材料中未体现评标所需的指标或未体现对应</w:t>
      </w:r>
      <w:r>
        <w:rPr>
          <w:rFonts w:hint="eastAsia" w:ascii="仿宋" w:hAnsi="仿宋" w:eastAsia="仿宋" w:cs="仿宋"/>
          <w:color w:val="auto"/>
          <w:sz w:val="24"/>
          <w:szCs w:val="24"/>
          <w:highlight w:val="none"/>
          <w:lang w:val="en-US" w:eastAsia="zh-CN"/>
        </w:rPr>
        <w:t>高速公路</w:t>
      </w:r>
      <w:r>
        <w:rPr>
          <w:rFonts w:hint="eastAsia" w:ascii="仿宋" w:hAnsi="仿宋" w:eastAsia="仿宋" w:cs="仿宋"/>
          <w:color w:val="auto"/>
          <w:sz w:val="24"/>
          <w:szCs w:val="24"/>
          <w:highlight w:val="none"/>
        </w:rPr>
        <w:t>工程（项目）名称的，则还须附购货方（若为施工总承包单位的，其项目经理部亦予以认可）出具的证明材料，否则业绩不予认可。投标资格证明中的业绩不可以作为本项计分业绩。</w:t>
      </w:r>
    </w:p>
    <w:p w14:paraId="03DEC03E">
      <w:pPr>
        <w:shd w:val="clear" w:color="auto" w:fill="auto"/>
        <w:wordWrap w:val="0"/>
        <w:spacing w:line="360" w:lineRule="auto"/>
        <w:ind w:firstLine="420"/>
        <w:rPr>
          <w:rFonts w:hint="eastAsia" w:ascii="仿宋" w:hAnsi="仿宋" w:eastAsia="仿宋" w:cs="仿宋"/>
          <w:color w:val="auto"/>
          <w:highlight w:val="none"/>
        </w:rPr>
      </w:pPr>
    </w:p>
    <w:p w14:paraId="53AA8826">
      <w:pPr>
        <w:pStyle w:val="30"/>
        <w:shd w:val="clear" w:color="auto" w:fill="auto"/>
        <w:wordWrap w:val="0"/>
        <w:spacing w:before="240" w:beforeLines="100" w:after="120" w:afterLines="50" w:line="360" w:lineRule="auto"/>
        <w:jc w:val="center"/>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bookmarkStart w:id="75" w:name="_Toc24174"/>
      <w:bookmarkStart w:id="76" w:name="_Toc8493"/>
      <w:r>
        <w:rPr>
          <w:rFonts w:hint="eastAsia" w:ascii="仿宋" w:hAnsi="仿宋" w:eastAsia="仿宋" w:cs="仿宋"/>
          <w:b/>
          <w:color w:val="auto"/>
          <w:sz w:val="28"/>
          <w:szCs w:val="28"/>
          <w:highlight w:val="none"/>
        </w:rPr>
        <w:t>（三）</w:t>
      </w:r>
      <w:bookmarkEnd w:id="75"/>
      <w:bookmarkEnd w:id="76"/>
      <w:r>
        <w:rPr>
          <w:rFonts w:hint="eastAsia" w:ascii="仿宋" w:hAnsi="仿宋" w:eastAsia="仿宋" w:cs="仿宋"/>
          <w:b/>
          <w:color w:val="auto"/>
          <w:sz w:val="28"/>
          <w:szCs w:val="28"/>
          <w:highlight w:val="none"/>
        </w:rPr>
        <w:t>付款条件优惠承诺</w:t>
      </w:r>
    </w:p>
    <w:tbl>
      <w:tblPr>
        <w:tblStyle w:val="14"/>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970"/>
        <w:gridCol w:w="3117"/>
        <w:gridCol w:w="5192"/>
      </w:tblGrid>
      <w:tr w14:paraId="467B5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4" w:hRule="atLeast"/>
          <w:jc w:val="center"/>
        </w:trPr>
        <w:tc>
          <w:tcPr>
            <w:tcW w:w="523" w:type="pct"/>
            <w:shd w:val="clear" w:color="auto" w:fill="FFFFFF"/>
            <w:noWrap w:val="0"/>
            <w:tcMar>
              <w:top w:w="0" w:type="dxa"/>
              <w:left w:w="108" w:type="dxa"/>
              <w:bottom w:w="0" w:type="dxa"/>
              <w:right w:w="108" w:type="dxa"/>
            </w:tcMar>
            <w:vAlign w:val="center"/>
          </w:tcPr>
          <w:p w14:paraId="173A42FE">
            <w:pPr>
              <w:widowControl/>
              <w:shd w:val="clear" w:color="auto" w:fill="auto"/>
              <w:spacing w:line="360" w:lineRule="auto"/>
              <w:jc w:val="center"/>
              <w:rPr>
                <w:rFonts w:hint="eastAsia" w:ascii="仿宋" w:hAnsi="仿宋" w:eastAsia="仿宋" w:cs="仿宋"/>
                <w:color w:val="auto"/>
                <w:highlight w:val="none"/>
              </w:rPr>
            </w:pPr>
            <w:r>
              <w:rPr>
                <w:rFonts w:hint="eastAsia" w:ascii="仿宋" w:hAnsi="仿宋" w:eastAsia="仿宋" w:cs="仿宋"/>
                <w:b/>
                <w:bCs/>
                <w:color w:val="auto"/>
                <w:highlight w:val="none"/>
                <w:lang w:bidi="ar"/>
              </w:rPr>
              <w:t>序号</w:t>
            </w:r>
          </w:p>
        </w:tc>
        <w:tc>
          <w:tcPr>
            <w:tcW w:w="1679" w:type="pct"/>
            <w:shd w:val="clear" w:color="auto" w:fill="FFFFFF"/>
            <w:noWrap w:val="0"/>
            <w:tcMar>
              <w:top w:w="0" w:type="dxa"/>
              <w:left w:w="108" w:type="dxa"/>
              <w:bottom w:w="0" w:type="dxa"/>
              <w:right w:w="108" w:type="dxa"/>
            </w:tcMar>
            <w:vAlign w:val="center"/>
          </w:tcPr>
          <w:p w14:paraId="113F9DC9">
            <w:pPr>
              <w:widowControl/>
              <w:shd w:val="clear" w:color="auto" w:fill="auto"/>
              <w:spacing w:line="360" w:lineRule="auto"/>
              <w:jc w:val="center"/>
              <w:rPr>
                <w:rFonts w:hint="eastAsia" w:ascii="仿宋" w:hAnsi="仿宋" w:eastAsia="仿宋" w:cs="仿宋"/>
                <w:color w:val="auto"/>
                <w:highlight w:val="none"/>
              </w:rPr>
            </w:pPr>
            <w:r>
              <w:rPr>
                <w:rFonts w:hint="eastAsia" w:ascii="仿宋" w:hAnsi="仿宋" w:eastAsia="仿宋" w:cs="仿宋"/>
                <w:b/>
                <w:bCs/>
                <w:color w:val="auto"/>
                <w:highlight w:val="none"/>
                <w:lang w:bidi="ar"/>
              </w:rPr>
              <w:t>招标文件条目</w:t>
            </w:r>
          </w:p>
        </w:tc>
        <w:tc>
          <w:tcPr>
            <w:tcW w:w="2797" w:type="pct"/>
            <w:shd w:val="clear" w:color="auto" w:fill="FFFFFF"/>
            <w:noWrap w:val="0"/>
            <w:tcMar>
              <w:top w:w="0" w:type="dxa"/>
              <w:left w:w="108" w:type="dxa"/>
              <w:bottom w:w="0" w:type="dxa"/>
              <w:right w:w="108" w:type="dxa"/>
            </w:tcMar>
            <w:vAlign w:val="center"/>
          </w:tcPr>
          <w:p w14:paraId="0B89F941">
            <w:pPr>
              <w:widowControl/>
              <w:shd w:val="clear" w:color="auto" w:fill="auto"/>
              <w:spacing w:line="360" w:lineRule="auto"/>
              <w:jc w:val="center"/>
              <w:rPr>
                <w:rFonts w:hint="eastAsia" w:ascii="仿宋" w:hAnsi="仿宋" w:eastAsia="仿宋" w:cs="仿宋"/>
                <w:color w:val="auto"/>
                <w:highlight w:val="none"/>
              </w:rPr>
            </w:pPr>
            <w:r>
              <w:rPr>
                <w:rFonts w:hint="eastAsia" w:ascii="仿宋" w:hAnsi="仿宋" w:eastAsia="仿宋" w:cs="仿宋"/>
                <w:b/>
                <w:bCs/>
                <w:color w:val="auto"/>
                <w:highlight w:val="none"/>
                <w:lang w:bidi="ar"/>
              </w:rPr>
              <w:t>优惠条件</w:t>
            </w:r>
          </w:p>
        </w:tc>
      </w:tr>
      <w:tr w14:paraId="526B96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3" w:hRule="atLeast"/>
          <w:jc w:val="center"/>
        </w:trPr>
        <w:tc>
          <w:tcPr>
            <w:tcW w:w="523" w:type="pct"/>
            <w:noWrap w:val="0"/>
            <w:tcMar>
              <w:top w:w="0" w:type="dxa"/>
              <w:left w:w="108" w:type="dxa"/>
              <w:bottom w:w="0" w:type="dxa"/>
              <w:right w:w="108" w:type="dxa"/>
            </w:tcMar>
            <w:vAlign w:val="center"/>
          </w:tcPr>
          <w:p w14:paraId="300161E3">
            <w:pPr>
              <w:widowControl/>
              <w:shd w:val="clear" w:color="auto" w:fill="auto"/>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lang w:bidi="ar"/>
              </w:rPr>
              <w:t>1</w:t>
            </w:r>
          </w:p>
        </w:tc>
        <w:tc>
          <w:tcPr>
            <w:tcW w:w="1679" w:type="pct"/>
            <w:noWrap w:val="0"/>
            <w:tcMar>
              <w:top w:w="0" w:type="dxa"/>
              <w:left w:w="108" w:type="dxa"/>
              <w:bottom w:w="0" w:type="dxa"/>
              <w:right w:w="108" w:type="dxa"/>
            </w:tcMar>
            <w:vAlign w:val="center"/>
          </w:tcPr>
          <w:p w14:paraId="0C0E1EE7">
            <w:pPr>
              <w:widowControl/>
              <w:shd w:val="clear" w:color="auto" w:fill="auto"/>
              <w:spacing w:line="360" w:lineRule="auto"/>
              <w:jc w:val="center"/>
              <w:rPr>
                <w:rFonts w:hint="eastAsia" w:ascii="仿宋" w:hAnsi="仿宋" w:eastAsia="仿宋" w:cs="仿宋"/>
                <w:color w:val="auto"/>
                <w:highlight w:val="none"/>
              </w:rPr>
            </w:pPr>
            <w:r>
              <w:rPr>
                <w:rFonts w:hint="eastAsia" w:ascii="仿宋" w:hAnsi="仿宋" w:eastAsia="仿宋" w:cs="仿宋"/>
                <w:color w:val="auto"/>
                <w:highlight w:val="none"/>
                <w:lang w:bidi="ar"/>
              </w:rPr>
              <w:t>货款支付可顺延时间</w:t>
            </w:r>
          </w:p>
        </w:tc>
        <w:tc>
          <w:tcPr>
            <w:tcW w:w="2797" w:type="pct"/>
            <w:noWrap w:val="0"/>
            <w:tcMar>
              <w:top w:w="0" w:type="dxa"/>
              <w:left w:w="108" w:type="dxa"/>
              <w:bottom w:w="0" w:type="dxa"/>
              <w:right w:w="108" w:type="dxa"/>
            </w:tcMar>
            <w:vAlign w:val="center"/>
          </w:tcPr>
          <w:p w14:paraId="38A320ED">
            <w:pPr>
              <w:widowControl/>
              <w:shd w:val="clear" w:color="auto" w:fill="auto"/>
              <w:spacing w:line="360" w:lineRule="auto"/>
              <w:ind w:firstLine="588"/>
              <w:jc w:val="center"/>
              <w:rPr>
                <w:rFonts w:hint="eastAsia" w:ascii="仿宋" w:hAnsi="仿宋" w:eastAsia="仿宋" w:cs="仿宋"/>
                <w:color w:val="auto"/>
                <w:highlight w:val="none"/>
              </w:rPr>
            </w:pPr>
            <w:r>
              <w:rPr>
                <w:rFonts w:hint="eastAsia" w:ascii="仿宋" w:hAnsi="仿宋" w:eastAsia="仿宋" w:cs="仿宋"/>
                <w:color w:val="auto"/>
                <w:highlight w:val="none"/>
                <w:lang w:bidi="ar"/>
              </w:rPr>
              <w:t>承诺在货款支付可顺延10日的基础上，增加</w:t>
            </w:r>
            <w:r>
              <w:rPr>
                <w:rFonts w:hint="eastAsia" w:ascii="仿宋" w:hAnsi="仿宋" w:eastAsia="仿宋" w:cs="仿宋"/>
                <w:color w:val="auto"/>
                <w:highlight w:val="none"/>
                <w:u w:val="single"/>
                <w:lang w:bidi="ar"/>
              </w:rPr>
              <w:t xml:space="preserve">       </w:t>
            </w:r>
            <w:r>
              <w:rPr>
                <w:rFonts w:hint="eastAsia" w:ascii="仿宋" w:hAnsi="仿宋" w:eastAsia="仿宋" w:cs="仿宋"/>
                <w:color w:val="auto"/>
                <w:highlight w:val="none"/>
                <w:lang w:bidi="ar"/>
              </w:rPr>
              <w:t>日。</w:t>
            </w:r>
          </w:p>
        </w:tc>
      </w:tr>
    </w:tbl>
    <w:p w14:paraId="0634D59C">
      <w:pPr>
        <w:pStyle w:val="30"/>
        <w:shd w:val="clear" w:color="auto" w:fill="auto"/>
        <w:wordWrap w:val="0"/>
        <w:adjustRightInd w:val="0"/>
        <w:snapToGrid w:val="0"/>
        <w:spacing w:line="360" w:lineRule="auto"/>
        <w:ind w:firstLine="28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注：本表可在不改变格式的情况下根据具体需要自行增减或调整内容。</w:t>
      </w:r>
    </w:p>
    <w:p w14:paraId="4DB5330E">
      <w:pPr>
        <w:pStyle w:val="30"/>
        <w:shd w:val="clear" w:color="auto" w:fill="auto"/>
        <w:wordWrap w:val="0"/>
        <w:spacing w:before="240" w:beforeLines="100" w:after="120" w:afterLines="50" w:line="360" w:lineRule="auto"/>
        <w:jc w:val="center"/>
        <w:rPr>
          <w:rFonts w:hint="eastAsia" w:ascii="仿宋" w:hAnsi="仿宋" w:eastAsia="仿宋" w:cs="仿宋"/>
          <w:color w:val="auto"/>
          <w:highlight w:val="none"/>
        </w:rPr>
      </w:pPr>
      <w:r>
        <w:rPr>
          <w:rFonts w:hint="eastAsia" w:ascii="仿宋" w:hAnsi="仿宋" w:eastAsia="仿宋" w:cs="仿宋"/>
          <w:color w:val="auto"/>
          <w:szCs w:val="21"/>
          <w:highlight w:val="none"/>
        </w:rPr>
        <w:br w:type="page"/>
      </w:r>
      <w:r>
        <w:rPr>
          <w:rFonts w:hint="eastAsia" w:ascii="仿宋" w:hAnsi="仿宋" w:eastAsia="仿宋" w:cs="仿宋"/>
          <w:b/>
          <w:color w:val="auto"/>
          <w:sz w:val="28"/>
          <w:szCs w:val="28"/>
          <w:highlight w:val="none"/>
        </w:rPr>
        <w:t>（四）</w:t>
      </w:r>
      <w:bookmarkEnd w:id="67"/>
      <w:bookmarkEnd w:id="68"/>
      <w:bookmarkEnd w:id="69"/>
      <w:bookmarkEnd w:id="70"/>
      <w:bookmarkEnd w:id="71"/>
      <w:bookmarkEnd w:id="72"/>
      <w:r>
        <w:rPr>
          <w:rFonts w:hint="eastAsia" w:ascii="仿宋" w:hAnsi="仿宋" w:eastAsia="仿宋" w:cs="仿宋"/>
          <w:b/>
          <w:color w:val="auto"/>
          <w:sz w:val="28"/>
          <w:szCs w:val="28"/>
          <w:highlight w:val="none"/>
        </w:rPr>
        <w:t>仓储地配备承诺</w:t>
      </w:r>
    </w:p>
    <w:p w14:paraId="2E5DC6C3">
      <w:pPr>
        <w:shd w:val="clear" w:color="auto" w:fill="auto"/>
        <w:wordWrap w:val="0"/>
        <w:spacing w:line="360" w:lineRule="auto"/>
        <w:jc w:val="center"/>
        <w:rPr>
          <w:rFonts w:hint="eastAsia" w:ascii="仿宋" w:hAnsi="仿宋" w:eastAsia="仿宋" w:cs="仿宋"/>
          <w:b/>
          <w:color w:val="auto"/>
          <w:highlight w:val="none"/>
        </w:rPr>
      </w:pPr>
    </w:p>
    <w:p w14:paraId="1C063EB7">
      <w:pPr>
        <w:pStyle w:val="23"/>
        <w:shd w:val="clear" w:color="auto" w:fill="auto"/>
        <w:wordWrap w:val="0"/>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致：浙江瓯越交建科技股份有限公司</w:t>
      </w:r>
    </w:p>
    <w:p w14:paraId="148FB347">
      <w:pPr>
        <w:pStyle w:val="23"/>
        <w:shd w:val="clear" w:color="auto" w:fill="auto"/>
        <w:wordWrap w:val="0"/>
        <w:spacing w:line="360" w:lineRule="auto"/>
        <w:rPr>
          <w:rFonts w:hint="eastAsia" w:ascii="仿宋" w:hAnsi="仿宋" w:eastAsia="仿宋" w:cs="仿宋"/>
          <w:color w:val="auto"/>
          <w:highlight w:val="none"/>
        </w:rPr>
      </w:pPr>
    </w:p>
    <w:p w14:paraId="64789C40">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若我单位成为浙江瓯越交建科技股份有限公司生产性物资（碎石、机制砂、河砂）采购项目的中标人，将保证在</w:t>
      </w:r>
      <w:r>
        <w:rPr>
          <w:rFonts w:hint="eastAsia" w:ascii="仿宋" w:hAnsi="仿宋" w:eastAsia="仿宋" w:cs="仿宋"/>
          <w:color w:val="auto"/>
          <w:highlight w:val="none"/>
          <w:lang w:val="en-US" w:eastAsia="zh-CN"/>
        </w:rPr>
        <w:t>收到贵司提出设立</w:t>
      </w:r>
      <w:r>
        <w:rPr>
          <w:rFonts w:hint="eastAsia" w:ascii="仿宋" w:hAnsi="仿宋" w:eastAsia="仿宋" w:cs="仿宋"/>
          <w:color w:val="auto"/>
          <w:highlight w:val="none"/>
        </w:rPr>
        <w:t>临时料仓</w:t>
      </w:r>
      <w:r>
        <w:rPr>
          <w:rFonts w:hint="eastAsia" w:ascii="仿宋" w:hAnsi="仿宋" w:eastAsia="仿宋" w:cs="仿宋"/>
          <w:color w:val="auto"/>
          <w:highlight w:val="none"/>
          <w:lang w:eastAsia="zh-CN"/>
        </w:rPr>
        <w:t>的</w:t>
      </w:r>
      <w:r>
        <w:rPr>
          <w:rFonts w:hint="eastAsia" w:ascii="仿宋" w:hAnsi="仿宋" w:eastAsia="仿宋" w:cs="仿宋"/>
          <w:color w:val="auto"/>
          <w:highlight w:val="none"/>
          <w:lang w:val="en-US" w:eastAsia="zh-CN"/>
        </w:rPr>
        <w:t>通知15</w:t>
      </w:r>
      <w:r>
        <w:rPr>
          <w:rFonts w:hint="eastAsia" w:ascii="仿宋" w:hAnsi="仿宋" w:eastAsia="仿宋" w:cs="仿宋"/>
          <w:color w:val="auto"/>
          <w:highlight w:val="none"/>
        </w:rPr>
        <w:t>日内在交货地（洞头区大门镇）设立一处仓储容量不低于</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6000</w:t>
      </w:r>
      <w:r>
        <w:rPr>
          <w:rFonts w:hint="eastAsia" w:ascii="仿宋" w:hAnsi="仿宋" w:eastAsia="仿宋" w:cs="仿宋"/>
          <w:color w:val="auto"/>
          <w:highlight w:val="none"/>
        </w:rPr>
        <w:t>t（约</w:t>
      </w:r>
      <w:r>
        <w:rPr>
          <w:rFonts w:hint="eastAsia" w:ascii="仿宋" w:hAnsi="仿宋" w:eastAsia="仿宋" w:cs="仿宋"/>
          <w:color w:val="auto"/>
          <w:highlight w:val="none"/>
          <w:u w:val="single"/>
          <w:lang w:val="en-US" w:eastAsia="zh-CN"/>
        </w:rPr>
        <w:t>4000</w:t>
      </w:r>
      <w:r>
        <w:rPr>
          <w:rFonts w:hint="eastAsia" w:ascii="仿宋" w:hAnsi="仿宋" w:eastAsia="仿宋" w:cs="仿宋"/>
          <w:color w:val="auto"/>
          <w:highlight w:val="none"/>
        </w:rPr>
        <w:t>m³）的临时料仓，用于本项目合同供货期间</w:t>
      </w:r>
      <w:r>
        <w:rPr>
          <w:rFonts w:hint="eastAsia" w:ascii="仿宋" w:hAnsi="仿宋" w:eastAsia="仿宋" w:cs="仿宋"/>
          <w:color w:val="auto"/>
          <w:highlight w:val="none"/>
          <w:lang w:val="en-US" w:eastAsia="zh-CN"/>
        </w:rPr>
        <w:t>可预见的道路临时封闭情况下的</w:t>
      </w:r>
      <w:r>
        <w:rPr>
          <w:rFonts w:hint="eastAsia" w:ascii="仿宋" w:hAnsi="仿宋" w:eastAsia="仿宋" w:cs="仿宋"/>
          <w:color w:val="auto"/>
          <w:highlight w:val="none"/>
        </w:rPr>
        <w:t>碎石、机制砂、河砂的应急备货，若在规定时间内无法按上述要求设定临时料仓的，我方</w:t>
      </w:r>
      <w:r>
        <w:rPr>
          <w:rFonts w:hint="eastAsia" w:ascii="仿宋" w:hAnsi="仿宋" w:eastAsia="仿宋" w:cs="仿宋"/>
          <w:color w:val="auto"/>
          <w:highlight w:val="none"/>
          <w:lang w:val="en-US" w:eastAsia="zh-CN"/>
        </w:rPr>
        <w:t>自愿</w:t>
      </w:r>
      <w:r>
        <w:rPr>
          <w:rFonts w:hint="eastAsia" w:ascii="仿宋" w:hAnsi="仿宋" w:eastAsia="仿宋" w:cs="仿宋"/>
          <w:color w:val="auto"/>
          <w:highlight w:val="none"/>
        </w:rPr>
        <w:t>承担因此引起的一切法律后果</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包括但不限于赔偿贵司一切停工经济损失、终止采购合同等等</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w:t>
      </w:r>
    </w:p>
    <w:p w14:paraId="0F0D56DC">
      <w:pPr>
        <w:pStyle w:val="23"/>
        <w:shd w:val="clear" w:color="auto" w:fill="auto"/>
        <w:wordWrap w:val="0"/>
        <w:spacing w:line="360" w:lineRule="auto"/>
        <w:ind w:firstLine="480" w:firstLineChars="200"/>
        <w:rPr>
          <w:rFonts w:hint="eastAsia" w:ascii="仿宋" w:hAnsi="仿宋" w:eastAsia="仿宋" w:cs="仿宋"/>
          <w:color w:val="auto"/>
          <w:highlight w:val="none"/>
        </w:rPr>
      </w:pPr>
    </w:p>
    <w:p w14:paraId="112BC8C5">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特此承诺！</w:t>
      </w:r>
    </w:p>
    <w:p w14:paraId="46BC0B98">
      <w:pPr>
        <w:pStyle w:val="23"/>
        <w:shd w:val="clear" w:color="auto" w:fill="auto"/>
        <w:wordWrap w:val="0"/>
        <w:spacing w:line="360" w:lineRule="auto"/>
        <w:ind w:firstLine="480" w:firstLineChars="200"/>
        <w:rPr>
          <w:rFonts w:hint="eastAsia" w:ascii="仿宋" w:hAnsi="仿宋" w:eastAsia="仿宋" w:cs="仿宋"/>
          <w:color w:val="auto"/>
          <w:highlight w:val="none"/>
        </w:rPr>
      </w:pPr>
    </w:p>
    <w:p w14:paraId="7F04B713">
      <w:pPr>
        <w:pStyle w:val="27"/>
        <w:shd w:val="clear" w:color="auto" w:fill="auto"/>
        <w:wordWrap w:val="0"/>
        <w:spacing w:line="360" w:lineRule="auto"/>
        <w:ind w:firstLine="4896" w:firstLineChars="204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投标单位：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（盖章）</w:t>
      </w:r>
    </w:p>
    <w:p w14:paraId="2D9BCF7D">
      <w:pPr>
        <w:pStyle w:val="23"/>
        <w:shd w:val="clear" w:color="auto" w:fill="auto"/>
        <w:wordWrap w:val="0"/>
        <w:spacing w:line="360" w:lineRule="auto"/>
        <w:ind w:firstLine="480" w:firstLineChars="200"/>
        <w:jc w:val="right"/>
        <w:rPr>
          <w:rFonts w:hint="eastAsia" w:ascii="仿宋" w:hAnsi="仿宋" w:eastAsia="仿宋" w:cs="仿宋"/>
          <w:color w:val="auto"/>
          <w:highlight w:val="none"/>
        </w:rPr>
      </w:pPr>
      <w:r>
        <w:rPr>
          <w:rFonts w:hint="eastAsia" w:ascii="仿宋" w:hAnsi="仿宋" w:eastAsia="仿宋" w:cs="仿宋"/>
          <w:color w:val="auto"/>
          <w:highlight w:val="none"/>
        </w:rPr>
        <w:t>法定代表：</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（签字或盖章）</w:t>
      </w:r>
    </w:p>
    <w:p w14:paraId="3E846482">
      <w:pPr>
        <w:pStyle w:val="23"/>
        <w:shd w:val="clear" w:color="auto" w:fill="auto"/>
        <w:wordWrap w:val="0"/>
        <w:spacing w:line="360" w:lineRule="auto"/>
        <w:ind w:firstLine="480" w:firstLineChars="200"/>
        <w:jc w:val="right"/>
        <w:rPr>
          <w:rFonts w:ascii="仿宋" w:hAnsi="仿宋" w:eastAsia="仿宋" w:cs="仿宋"/>
          <w:color w:val="auto"/>
          <w:highlight w:val="none"/>
        </w:rPr>
      </w:pPr>
      <w:r>
        <w:rPr>
          <w:rFonts w:hint="eastAsia" w:ascii="仿宋" w:hAnsi="仿宋" w:eastAsia="仿宋" w:cs="仿宋"/>
          <w:color w:val="auto"/>
          <w:highlight w:val="none"/>
        </w:rPr>
        <w:t>日期：   年   月    日</w:t>
      </w:r>
    </w:p>
    <w:p w14:paraId="166FE7E5">
      <w:pPr>
        <w:pStyle w:val="23"/>
        <w:shd w:val="clear" w:color="auto" w:fill="auto"/>
        <w:wordWrap w:val="0"/>
        <w:spacing w:line="360" w:lineRule="auto"/>
        <w:ind w:firstLine="480" w:firstLineChars="200"/>
        <w:rPr>
          <w:rFonts w:hint="eastAsia" w:ascii="仿宋" w:hAnsi="仿宋" w:eastAsia="仿宋" w:cs="仿宋"/>
          <w:color w:val="auto"/>
          <w:highlight w:val="none"/>
        </w:rPr>
      </w:pPr>
    </w:p>
    <w:p w14:paraId="54DF7DAE">
      <w:pPr>
        <w:pStyle w:val="23"/>
        <w:shd w:val="clear" w:color="auto" w:fill="auto"/>
        <w:wordWrap w:val="0"/>
        <w:spacing w:line="360" w:lineRule="auto"/>
        <w:ind w:firstLine="480" w:firstLineChars="200"/>
        <w:rPr>
          <w:rFonts w:hint="eastAsia" w:ascii="仿宋" w:hAnsi="仿宋" w:eastAsia="仿宋" w:cs="仿宋"/>
          <w:color w:val="auto"/>
          <w:highlight w:val="none"/>
        </w:rPr>
      </w:pPr>
    </w:p>
    <w:p w14:paraId="46D4962B">
      <w:pPr>
        <w:pStyle w:val="23"/>
        <w:shd w:val="clear" w:color="auto" w:fill="auto"/>
        <w:wordWrap w:val="0"/>
        <w:spacing w:line="360" w:lineRule="auto"/>
        <w:ind w:firstLine="480" w:firstLineChars="200"/>
        <w:rPr>
          <w:rFonts w:hint="eastAsia" w:ascii="仿宋" w:hAnsi="仿宋" w:eastAsia="仿宋" w:cs="仿宋"/>
          <w:color w:val="auto"/>
          <w:highlight w:val="none"/>
        </w:rPr>
      </w:pPr>
    </w:p>
    <w:p w14:paraId="270C28D4">
      <w:pPr>
        <w:pStyle w:val="23"/>
        <w:shd w:val="clear" w:color="auto" w:fill="auto"/>
        <w:wordWrap w:val="0"/>
        <w:spacing w:line="360" w:lineRule="auto"/>
        <w:ind w:firstLine="480" w:firstLineChars="200"/>
        <w:rPr>
          <w:rFonts w:ascii="仿宋" w:hAnsi="仿宋" w:eastAsia="仿宋" w:cs="仿宋"/>
          <w:color w:val="auto"/>
          <w:highlight w:val="none"/>
        </w:rPr>
        <w:sectPr>
          <w:footnotePr>
            <w:numFmt w:val="decimalEnclosedCircleChinese"/>
            <w:numRestart w:val="eachPage"/>
          </w:footnotePr>
          <w:pgSz w:w="11906" w:h="16838"/>
          <w:pgMar w:top="1361" w:right="1418" w:bottom="1474" w:left="1418" w:header="624" w:footer="992" w:gutter="0"/>
          <w:pgNumType w:fmt="numberInDash"/>
          <w:cols w:space="720" w:num="1"/>
          <w:docGrid w:linePitch="312" w:charSpace="0"/>
        </w:sectPr>
      </w:pPr>
    </w:p>
    <w:p w14:paraId="1589AD90">
      <w:pPr>
        <w:pStyle w:val="30"/>
        <w:shd w:val="clear" w:color="auto" w:fill="auto"/>
        <w:wordWrap w:val="0"/>
        <w:spacing w:before="240" w:beforeLines="100" w:after="120" w:afterLines="50" w:line="360" w:lineRule="auto"/>
        <w:jc w:val="center"/>
        <w:rPr>
          <w:rFonts w:hint="eastAsia" w:ascii="仿宋" w:hAnsi="仿宋" w:eastAsia="仿宋" w:cs="仿宋"/>
          <w:color w:val="auto"/>
          <w:highlight w:val="none"/>
        </w:rPr>
      </w:pPr>
      <w:r>
        <w:rPr>
          <w:rFonts w:hint="eastAsia" w:ascii="仿宋" w:hAnsi="仿宋" w:eastAsia="仿宋" w:cs="仿宋"/>
          <w:b/>
          <w:color w:val="auto"/>
          <w:sz w:val="28"/>
          <w:szCs w:val="28"/>
          <w:highlight w:val="none"/>
        </w:rPr>
        <w:t>（五）其它技术评分内容</w:t>
      </w:r>
    </w:p>
    <w:p w14:paraId="6D68E38D">
      <w:pPr>
        <w:shd w:val="clear" w:color="auto" w:fill="auto"/>
        <w:wordWrap w:val="0"/>
        <w:spacing w:line="360" w:lineRule="auto"/>
        <w:jc w:val="center"/>
        <w:rPr>
          <w:rFonts w:hint="eastAsia" w:ascii="仿宋" w:hAnsi="仿宋" w:eastAsia="仿宋" w:cs="仿宋"/>
          <w:b/>
          <w:color w:val="auto"/>
          <w:highlight w:val="none"/>
        </w:rPr>
      </w:pPr>
      <w:r>
        <w:rPr>
          <w:rFonts w:hint="eastAsia" w:ascii="仿宋" w:hAnsi="仿宋" w:eastAsia="仿宋" w:cs="仿宋"/>
          <w:b/>
          <w:color w:val="auto"/>
          <w:highlight w:val="none"/>
        </w:rPr>
        <w:t>（</w:t>
      </w:r>
      <w:r>
        <w:rPr>
          <w:rFonts w:hint="eastAsia" w:ascii="仿宋" w:hAnsi="仿宋" w:eastAsia="仿宋" w:cs="仿宋"/>
          <w:b/>
          <w:bCs/>
          <w:color w:val="auto"/>
          <w:szCs w:val="21"/>
          <w:highlight w:val="none"/>
        </w:rPr>
        <w:t>内容根据评标办法编制</w:t>
      </w:r>
      <w:r>
        <w:rPr>
          <w:rFonts w:hint="eastAsia" w:ascii="仿宋" w:hAnsi="仿宋" w:eastAsia="仿宋" w:cs="仿宋"/>
          <w:b/>
          <w:color w:val="auto"/>
          <w:highlight w:val="none"/>
        </w:rPr>
        <w:t>）</w:t>
      </w:r>
    </w:p>
    <w:p w14:paraId="34DE40B2">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投标人须针对本项目提出详细的服务方案，包括但不限于本招标文件中列明的内容：</w:t>
      </w:r>
    </w:p>
    <w:p w14:paraId="25419C70">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1.保供方案具体措施；</w:t>
      </w:r>
    </w:p>
    <w:p w14:paraId="3510C8BC">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2.安全保障方案</w:t>
      </w:r>
    </w:p>
    <w:p w14:paraId="7ED612B8">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质量保证措施；</w:t>
      </w:r>
    </w:p>
    <w:p w14:paraId="25BBFEF7">
      <w:pPr>
        <w:pStyle w:val="23"/>
        <w:shd w:val="clear" w:color="auto" w:fill="auto"/>
        <w:wordWrap w:val="0"/>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.售后服务承诺、提供的售后服务方案。</w:t>
      </w:r>
    </w:p>
    <w:p w14:paraId="714DB8A8">
      <w:pPr>
        <w:shd w:val="clear" w:color="auto" w:fill="auto"/>
        <w:wordWrap w:val="0"/>
        <w:spacing w:before="240" w:beforeLines="100" w:after="240" w:afterLines="100" w:line="360" w:lineRule="auto"/>
        <w:jc w:val="center"/>
        <w:outlineLvl w:val="2"/>
        <w:rPr>
          <w:rFonts w:hint="eastAsia" w:ascii="仿宋" w:hAnsi="仿宋" w:eastAsia="仿宋" w:cs="仿宋"/>
          <w:b/>
          <w:bCs/>
          <w:color w:val="auto"/>
          <w:sz w:val="28"/>
          <w:szCs w:val="28"/>
          <w:highlight w:val="none"/>
        </w:rPr>
      </w:pPr>
      <w:r>
        <w:rPr>
          <w:rFonts w:hint="eastAsia" w:ascii="仿宋" w:hAnsi="仿宋" w:eastAsia="仿宋" w:cs="仿宋"/>
          <w:color w:val="auto"/>
          <w:highlight w:val="none"/>
        </w:rPr>
        <w:br w:type="page"/>
      </w:r>
      <w:r>
        <w:rPr>
          <w:rFonts w:hint="eastAsia" w:ascii="仿宋" w:hAnsi="仿宋" w:eastAsia="仿宋" w:cs="仿宋"/>
          <w:b/>
          <w:bCs/>
          <w:color w:val="auto"/>
          <w:sz w:val="28"/>
          <w:szCs w:val="28"/>
          <w:highlight w:val="none"/>
        </w:rPr>
        <w:t>投标人须知前附表规定的构成投标文件的其他材料</w:t>
      </w:r>
    </w:p>
    <w:p w14:paraId="788C3716">
      <w:pPr>
        <w:keepNext w:val="0"/>
        <w:keepLines w:val="0"/>
        <w:pageBreakBefore w:val="0"/>
        <w:widowControl w:val="0"/>
        <w:kinsoku/>
        <w:wordWrap/>
        <w:overflowPunct/>
        <w:topLinePunct w:val="0"/>
        <w:autoSpaceDE/>
        <w:autoSpaceDN/>
        <w:bidi w:val="0"/>
        <w:adjustRightInd/>
        <w:snapToGrid/>
        <w:spacing w:line="240" w:lineRule="exact"/>
        <w:textAlignment w:val="auto"/>
      </w:pPr>
      <w:bookmarkStart w:id="77" w:name="_GoBack"/>
      <w:bookmarkEnd w:id="77"/>
    </w:p>
    <w:sectPr>
      <w:headerReference r:id="rId3" w:type="default"/>
      <w:footerReference r:id="rId4" w:type="default"/>
      <w:pgSz w:w="11906" w:h="16838"/>
      <w:pgMar w:top="141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KSOF6398537F">
    <w:panose1 w:val="020B0604020202020204"/>
    <w:charset w:val="86"/>
    <w:family w:val="auto"/>
    <w:pitch w:val="default"/>
    <w:sig w:usb0="00000001" w:usb1="00000000" w:usb2="00000000" w:usb3="00000000" w:csb0="003E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BAD2">
    <w:pPr>
      <w:pStyle w:val="7"/>
      <w:jc w:val="center"/>
      <w:rPr>
        <w:rFonts w:hint="eastAsia"/>
      </w:rPr>
    </w:pPr>
    <w:r>
      <w:fldChar w:fldCharType="begin"/>
    </w:r>
    <w:r>
      <w:instrText xml:space="preserve">PAGE   \* MERGEFORMAT</w:instrText>
    </w:r>
    <w:r>
      <w:fldChar w:fldCharType="separate"/>
    </w:r>
    <w:r>
      <w:rPr>
        <w:lang w:val="zh-CN"/>
      </w:rPr>
      <w:t>2</w:t>
    </w:r>
    <w:r>
      <w:fldChar w:fldCharType="end"/>
    </w:r>
  </w:p>
  <w:p w14:paraId="3164DF9B">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86277">
    <w:pPr>
      <w:pBdr>
        <w:bottom w:val="single" w:color="auto" w:sz="4" w:space="0"/>
      </w:pBdr>
      <w:rPr>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20303"/>
    <w:rsid w:val="061204AF"/>
    <w:rsid w:val="0E8B529A"/>
    <w:rsid w:val="22CF2BCF"/>
    <w:rsid w:val="28FC6DEE"/>
    <w:rsid w:val="734D51FC"/>
    <w:rsid w:val="79A71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keepNext w:val="0"/>
      <w:keepLines w:val="0"/>
      <w:widowControl w:val="0"/>
      <w:suppressLineNumbers w:val="0"/>
      <w:spacing w:before="0" w:beforeAutospacing="0" w:after="120" w:afterAutospacing="0"/>
      <w:ind w:left="0" w:right="0"/>
      <w:jc w:val="both"/>
    </w:pPr>
  </w:style>
  <w:style w:type="paragraph" w:styleId="3">
    <w:name w:val="Body Text Indent"/>
    <w:basedOn w:val="1"/>
    <w:qFormat/>
    <w:uiPriority w:val="0"/>
    <w:pPr>
      <w:ind w:left="480" w:hanging="480" w:hangingChars="200"/>
    </w:pPr>
    <w:rPr>
      <w:sz w:val="24"/>
    </w:rPr>
  </w:style>
  <w:style w:type="paragraph" w:styleId="4">
    <w:name w:val="Plain Text"/>
    <w:basedOn w:val="1"/>
    <w:next w:val="5"/>
    <w:qFormat/>
    <w:uiPriority w:val="0"/>
    <w:pPr>
      <w:widowControl/>
      <w:overflowPunct w:val="0"/>
      <w:autoSpaceDE w:val="0"/>
      <w:autoSpaceDN w:val="0"/>
      <w:adjustRightInd w:val="0"/>
      <w:jc w:val="left"/>
      <w:textAlignment w:val="baseline"/>
    </w:pPr>
    <w:rPr>
      <w:rFonts w:ascii="宋体" w:hAnsi="Courier New"/>
      <w:kern w:val="0"/>
      <w:szCs w:val="21"/>
    </w:rPr>
  </w:style>
  <w:style w:type="paragraph" w:styleId="5">
    <w:name w:val="toc 2"/>
    <w:basedOn w:val="1"/>
    <w:next w:val="1"/>
    <w:qFormat/>
    <w:uiPriority w:val="0"/>
    <w:pPr>
      <w:tabs>
        <w:tab w:val="right" w:leader="dot" w:pos="9629"/>
      </w:tabs>
      <w:spacing w:line="600" w:lineRule="exact"/>
      <w:ind w:left="420" w:leftChars="200"/>
    </w:pPr>
    <w:rPr>
      <w:rFonts w:ascii="新宋体" w:hAnsi="新宋体" w:eastAsia="新宋体"/>
      <w:sz w:val="22"/>
      <w:szCs w:val="22"/>
    </w:rPr>
  </w:style>
  <w:style w:type="paragraph" w:styleId="6">
    <w:name w:val="Date"/>
    <w:basedOn w:val="1"/>
    <w:next w:val="1"/>
    <w:qFormat/>
    <w:uiPriority w:val="0"/>
    <w:pPr>
      <w:ind w:left="100" w:leftChars="25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4"/>
    <w:basedOn w:val="1"/>
    <w:next w:val="1"/>
    <w:qFormat/>
    <w:uiPriority w:val="0"/>
    <w:pPr>
      <w:wordWrap w:val="0"/>
      <w:ind w:left="850"/>
    </w:pPr>
    <w:rPr>
      <w:sz w:val="21"/>
    </w:rPr>
  </w:style>
  <w:style w:type="paragraph" w:styleId="10">
    <w:name w:val="toc 6"/>
    <w:basedOn w:val="1"/>
    <w:next w:val="1"/>
    <w:semiHidden/>
    <w:qFormat/>
    <w:uiPriority w:val="0"/>
    <w:pPr>
      <w:ind w:left="1050"/>
      <w:jc w:val="left"/>
    </w:pPr>
    <w:rPr>
      <w:sz w:val="18"/>
      <w:szCs w:val="18"/>
    </w:rPr>
  </w:style>
  <w:style w:type="paragraph" w:styleId="11">
    <w:name w:val="Title"/>
    <w:basedOn w:val="1"/>
    <w:next w:val="1"/>
    <w:qFormat/>
    <w:uiPriority w:val="0"/>
    <w:pPr>
      <w:spacing w:before="60" w:after="60"/>
      <w:jc w:val="center"/>
      <w:outlineLvl w:val="0"/>
    </w:pPr>
    <w:rPr>
      <w:rFonts w:ascii="Cambria" w:hAnsi="Cambria" w:eastAsia="黑体"/>
      <w:b/>
      <w:bCs/>
      <w:sz w:val="32"/>
      <w:szCs w:val="32"/>
    </w:rPr>
  </w:style>
  <w:style w:type="paragraph" w:styleId="12">
    <w:name w:val="Body Text First Indent"/>
    <w:basedOn w:val="2"/>
    <w:next w:val="13"/>
    <w:qFormat/>
    <w:uiPriority w:val="0"/>
    <w:pPr>
      <w:ind w:firstLine="420" w:firstLineChars="100"/>
    </w:pPr>
  </w:style>
  <w:style w:type="paragraph" w:styleId="13">
    <w:name w:val="Body Text First Indent 2"/>
    <w:basedOn w:val="3"/>
    <w:unhideWhenUsed/>
    <w:qFormat/>
    <w:uiPriority w:val="99"/>
    <w:pPr>
      <w:ind w:firstLine="420" w:firstLineChars="200"/>
    </w:pPr>
  </w:style>
  <w:style w:type="table" w:styleId="15">
    <w:name w:val="Table Grid"/>
    <w:basedOn w:val="1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paragraph" w:styleId="18">
    <w:name w:val="List Paragraph"/>
    <w:basedOn w:val="1"/>
    <w:qFormat/>
    <w:uiPriority w:val="0"/>
    <w:pPr>
      <w:spacing w:before="156" w:beforeLines="50" w:after="156" w:afterLines="50"/>
      <w:ind w:firstLine="420" w:firstLineChars="200"/>
    </w:pPr>
  </w:style>
  <w:style w:type="paragraph" w:customStyle="1" w:styleId="19">
    <w:name w:val="BodyText1I"/>
    <w:basedOn w:val="20"/>
    <w:qFormat/>
    <w:uiPriority w:val="0"/>
    <w:pPr>
      <w:spacing w:after="120" w:line="240" w:lineRule="auto"/>
      <w:ind w:firstLine="420" w:firstLineChars="100"/>
      <w:jc w:val="both"/>
    </w:pPr>
  </w:style>
  <w:style w:type="paragraph" w:customStyle="1" w:styleId="20">
    <w:name w:val="BodyText"/>
    <w:basedOn w:val="1"/>
    <w:qFormat/>
    <w:uiPriority w:val="0"/>
    <w:pPr>
      <w:spacing w:after="120" w:line="240" w:lineRule="auto"/>
      <w:jc w:val="both"/>
    </w:pPr>
  </w:style>
  <w:style w:type="paragraph" w:customStyle="1" w:styleId="21">
    <w:name w:val="xl55"/>
    <w:basedOn w:val="1"/>
    <w:qFormat/>
    <w:uiPriority w:val="0"/>
    <w:pPr>
      <w:widowControl/>
      <w:spacing w:before="100" w:beforeLines="0" w:beforeAutospacing="1" w:after="100" w:afterLines="0" w:afterAutospacing="1"/>
      <w:jc w:val="center"/>
      <w:textAlignment w:val="center"/>
    </w:pPr>
    <w:rPr>
      <w:rFonts w:ascii="Arial Unicode MS" w:hAnsi="Arial Unicode MS"/>
      <w:kern w:val="0"/>
      <w:sz w:val="24"/>
      <w:szCs w:val="20"/>
    </w:rPr>
  </w:style>
  <w:style w:type="paragraph" w:customStyle="1" w:styleId="22">
    <w:name w:val="CM106"/>
    <w:basedOn w:val="23"/>
    <w:next w:val="23"/>
    <w:qFormat/>
    <w:uiPriority w:val="0"/>
    <w:rPr>
      <w:rFonts w:cs="Times New Roman"/>
      <w:color w:val="auto"/>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p17"/>
    <w:basedOn w:val="1"/>
    <w:qFormat/>
    <w:uiPriority w:val="0"/>
    <w:pPr>
      <w:widowControl/>
      <w:spacing w:before="100" w:after="100" w:line="432" w:lineRule="auto"/>
      <w:jc w:val="left"/>
    </w:pPr>
    <w:rPr>
      <w:rFonts w:ascii="宋体" w:hAnsi="宋体" w:cs="宋体"/>
      <w:kern w:val="0"/>
      <w:sz w:val="27"/>
      <w:szCs w:val="27"/>
    </w:rPr>
  </w:style>
  <w:style w:type="paragraph" w:customStyle="1" w:styleId="26">
    <w:name w:val="[Normal]"/>
    <w:qFormat/>
    <w:uiPriority w:val="0"/>
    <w:rPr>
      <w:rFonts w:ascii="宋体" w:hAnsi="宋体" w:eastAsia="宋体" w:cs="Times New Roman"/>
      <w:sz w:val="24"/>
      <w:szCs w:val="22"/>
      <w:lang w:val="zh-CN" w:eastAsia="zh-CN" w:bidi="ar-SA"/>
    </w:rPr>
  </w:style>
  <w:style w:type="paragraph" w:customStyle="1" w:styleId="27">
    <w:name w:val="正文_4"/>
    <w:qFormat/>
    <w:uiPriority w:val="0"/>
    <w:pPr>
      <w:widowControl w:val="0"/>
      <w:jc w:val="both"/>
    </w:pPr>
    <w:rPr>
      <w:rFonts w:ascii="Calibri" w:hAnsi="Calibri" w:eastAsia="宋体" w:cs="Calibri"/>
      <w:kern w:val="2"/>
      <w:sz w:val="21"/>
      <w:szCs w:val="22"/>
      <w:lang w:val="en-US" w:eastAsia="zh-CN" w:bidi="ar-SA"/>
    </w:rPr>
  </w:style>
  <w:style w:type="paragraph" w:customStyle="1" w:styleId="28">
    <w:name w:val="日期_0"/>
    <w:basedOn w:val="27"/>
    <w:next w:val="27"/>
    <w:unhideWhenUsed/>
    <w:qFormat/>
    <w:uiPriority w:val="0"/>
    <w:rPr>
      <w:rFonts w:ascii="Times New Roman" w:hAnsi="Times New Roman" w:eastAsia="仿宋_GB2312"/>
      <w:sz w:val="28"/>
      <w:szCs w:val="20"/>
    </w:rPr>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_3_0"/>
    <w:qFormat/>
    <w:uiPriority w:val="0"/>
    <w:pPr>
      <w:widowControl w:val="0"/>
      <w:jc w:val="both"/>
    </w:pPr>
    <w:rPr>
      <w:rFonts w:ascii="Calibri" w:hAnsi="Calibri" w:eastAsia="宋体" w:cs="Calibri"/>
      <w:kern w:val="2"/>
      <w:sz w:val="21"/>
      <w:szCs w:val="22"/>
      <w:lang w:val="en-US" w:eastAsia="zh-CN" w:bidi="ar-SA"/>
    </w:rPr>
  </w:style>
  <w:style w:type="paragraph" w:customStyle="1" w:styleId="31">
    <w:name w:val="正文_0_2"/>
    <w:qFormat/>
    <w:uiPriority w:val="0"/>
    <w:pPr>
      <w:widowControl w:val="0"/>
      <w:jc w:val="both"/>
    </w:pPr>
    <w:rPr>
      <w:rFonts w:ascii="Calibri" w:hAnsi="Calibri" w:eastAsia="宋体" w:cs="Calibri"/>
      <w:kern w:val="2"/>
      <w:sz w:val="21"/>
      <w:szCs w:val="22"/>
      <w:lang w:val="en-US" w:eastAsia="zh-CN" w:bidi="ar-SA"/>
    </w:rPr>
  </w:style>
  <w:style w:type="paragraph" w:customStyle="1" w:styleId="32">
    <w:name w:val="正文_1_1"/>
    <w:qFormat/>
    <w:uiPriority w:val="0"/>
    <w:pPr>
      <w:widowControl w:val="0"/>
      <w:jc w:val="both"/>
    </w:pPr>
    <w:rPr>
      <w:rFonts w:ascii="Calibri" w:hAnsi="Calibri" w:eastAsia="宋体" w:cs="Calibri"/>
      <w:kern w:val="2"/>
      <w:sz w:val="21"/>
      <w:szCs w:val="22"/>
      <w:lang w:val="en-US" w:eastAsia="zh-CN" w:bidi="ar-SA"/>
    </w:rPr>
  </w:style>
  <w:style w:type="paragraph" w:customStyle="1" w:styleId="33">
    <w:name w:val="正文_4_0"/>
    <w:qFormat/>
    <w:uiPriority w:val="0"/>
    <w:pPr>
      <w:widowControl w:val="0"/>
      <w:jc w:val="both"/>
    </w:pPr>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93</Words>
  <Characters>111</Characters>
  <Lines>0</Lines>
  <Paragraphs>0</Paragraphs>
  <TotalTime>0</TotalTime>
  <ScaleCrop>false</ScaleCrop>
  <LinksUpToDate>false</LinksUpToDate>
  <CharactersWithSpaces>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2026-07-03T08:51:00Z</dcterms:created>
  <dc:creator>lenovo</dc:creator>
  <cp:lastModifiedBy>朴·豆</cp:lastModifiedBy>
  <dcterms:modified xsi:type="dcterms:W3CDTF">2026-08-12T09:31:35Z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eyJoZGlkIjoiMzRhZDBiZjdhZjJkOGJkYTIwZjlmNDBlZDc3NzAyMzEiLCJ1c2VySWQiOiI0OTMwNDAwNjAifQ==</vt:lpwstr>
  </property>
  <property fmtid="{D5CDD505-2E9C-101B-9397-08002B2CF9AE}" pid="4" name="ICV">
    <vt:lpwstr>F27224F33973420E8B20CE01B825E7CD_12</vt:lpwstr>
  </property>
</Properties>
</file>