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11A27">
      <w:pPr>
        <w:spacing w:before="120" w:beforeLines="50" w:after="120" w:afterLines="50"/>
        <w:jc w:val="center"/>
        <w:outlineLvl w:val="1"/>
        <w:rPr>
          <w:rFonts w:hint="eastAsia" w:ascii="仿宋" w:hAnsi="仿宋" w:eastAsia="仿宋" w:cs="仿宋"/>
          <w:color w:val="auto"/>
          <w:sz w:val="22"/>
          <w:highlight w:val="none"/>
        </w:rPr>
      </w:pPr>
      <w:r>
        <w:rPr>
          <w:rFonts w:hint="eastAsia" w:ascii="仿宋" w:hAnsi="仿宋" w:eastAsia="仿宋" w:cs="仿宋"/>
          <w:color w:val="auto"/>
          <w:sz w:val="22"/>
          <w:highlight w:val="none"/>
        </w:rPr>
        <w:t>（技术资信标封面，供参考）</w:t>
      </w:r>
    </w:p>
    <w:p w14:paraId="4DE42C8A">
      <w:pPr>
        <w:spacing w:line="460" w:lineRule="exact"/>
        <w:jc w:val="right"/>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正/副本</w:t>
      </w:r>
    </w:p>
    <w:p w14:paraId="7AF9E13B">
      <w:pPr>
        <w:jc w:val="right"/>
        <w:rPr>
          <w:rFonts w:hint="eastAsia" w:ascii="仿宋" w:hAnsi="仿宋" w:eastAsia="仿宋" w:cs="仿宋"/>
          <w:color w:val="auto"/>
          <w:highlight w:val="none"/>
        </w:rPr>
      </w:pPr>
    </w:p>
    <w:p w14:paraId="7718C25D">
      <w:pPr>
        <w:rPr>
          <w:rFonts w:hint="eastAsia" w:ascii="仿宋" w:hAnsi="仿宋" w:eastAsia="仿宋" w:cs="仿宋"/>
          <w:color w:val="auto"/>
          <w:highlight w:val="none"/>
        </w:rPr>
      </w:pPr>
    </w:p>
    <w:p w14:paraId="6038E0D4">
      <w:pPr>
        <w:ind w:left="480" w:hanging="480" w:hangingChars="200"/>
        <w:rPr>
          <w:rFonts w:hint="eastAsia" w:ascii="仿宋" w:hAnsi="仿宋" w:eastAsia="仿宋" w:cs="仿宋"/>
          <w:color w:val="auto"/>
          <w:sz w:val="24"/>
          <w:highlight w:val="none"/>
        </w:rPr>
      </w:pPr>
    </w:p>
    <w:p w14:paraId="22F40920">
      <w:pPr>
        <w:rPr>
          <w:rFonts w:hint="eastAsia" w:ascii="仿宋" w:hAnsi="仿宋" w:eastAsia="仿宋" w:cs="仿宋"/>
          <w:color w:val="auto"/>
          <w:highlight w:val="none"/>
        </w:rPr>
      </w:pPr>
    </w:p>
    <w:p w14:paraId="7877F80D">
      <w:pPr>
        <w:spacing w:line="360" w:lineRule="auto"/>
        <w:jc w:val="center"/>
        <w:rPr>
          <w:rFonts w:hint="eastAsia" w:ascii="仿宋" w:hAnsi="仿宋" w:eastAsia="仿宋" w:cs="仿宋"/>
          <w:color w:val="auto"/>
          <w:sz w:val="28"/>
          <w:szCs w:val="28"/>
          <w:highlight w:val="none"/>
        </w:rPr>
      </w:pPr>
    </w:p>
    <w:p w14:paraId="46095636">
      <w:pPr>
        <w:spacing w:line="360" w:lineRule="auto"/>
        <w:jc w:val="center"/>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项目名称：</w:t>
      </w:r>
      <w:r>
        <w:rPr>
          <w:rFonts w:hint="eastAsia" w:ascii="仿宋" w:hAnsi="仿宋" w:eastAsia="仿宋" w:cs="仿宋"/>
          <w:color w:val="auto"/>
          <w:sz w:val="32"/>
          <w:szCs w:val="32"/>
          <w:highlight w:val="none"/>
          <w:u w:val="single"/>
          <w:lang w:eastAsia="zh-CN"/>
        </w:rPr>
        <w:t>销售商品（特殊梁型混凝土预制构件）采购</w:t>
      </w:r>
    </w:p>
    <w:p w14:paraId="3EF80554">
      <w:pPr>
        <w:spacing w:line="360" w:lineRule="auto"/>
        <w:jc w:val="center"/>
        <w:rPr>
          <w:rFonts w:hint="eastAsia" w:ascii="仿宋" w:hAnsi="仿宋" w:eastAsia="仿宋" w:cs="仿宋"/>
          <w:color w:val="auto"/>
          <w:sz w:val="28"/>
          <w:szCs w:val="28"/>
          <w:highlight w:val="none"/>
          <w:u w:val="single"/>
        </w:rPr>
      </w:pPr>
    </w:p>
    <w:p w14:paraId="3B6A9126">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lang w:eastAsia="zh-CN"/>
        </w:rPr>
        <w:t>WZYGCG2026110281</w:t>
      </w:r>
    </w:p>
    <w:p w14:paraId="3C1058B8">
      <w:pPr>
        <w:spacing w:line="360" w:lineRule="auto"/>
        <w:jc w:val="center"/>
        <w:rPr>
          <w:rFonts w:hint="eastAsia" w:ascii="仿宋" w:hAnsi="仿宋" w:eastAsia="仿宋" w:cs="仿宋"/>
          <w:color w:val="auto"/>
          <w:sz w:val="28"/>
          <w:szCs w:val="28"/>
          <w:highlight w:val="none"/>
        </w:rPr>
      </w:pPr>
    </w:p>
    <w:p w14:paraId="4ED57A45">
      <w:pPr>
        <w:jc w:val="center"/>
        <w:rPr>
          <w:rFonts w:hint="eastAsia" w:ascii="仿宋" w:hAnsi="仿宋" w:eastAsia="仿宋" w:cs="仿宋"/>
          <w:color w:val="auto"/>
          <w:sz w:val="40"/>
          <w:szCs w:val="40"/>
          <w:highlight w:val="none"/>
        </w:rPr>
      </w:pPr>
    </w:p>
    <w:p w14:paraId="72C2AF32">
      <w:pPr>
        <w:spacing w:line="360" w:lineRule="auto"/>
        <w:jc w:val="center"/>
        <w:rPr>
          <w:rFonts w:hint="eastAsia" w:ascii="仿宋" w:hAnsi="仿宋" w:eastAsia="仿宋" w:cs="仿宋"/>
          <w:color w:val="auto"/>
          <w:sz w:val="40"/>
          <w:szCs w:val="40"/>
          <w:highlight w:val="none"/>
        </w:rPr>
      </w:pPr>
    </w:p>
    <w:p w14:paraId="3D41D65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技术资信标</w:t>
      </w:r>
    </w:p>
    <w:p w14:paraId="7AD769D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w:t>
      </w:r>
    </w:p>
    <w:p w14:paraId="3E6694D4">
      <w:pPr>
        <w:spacing w:line="480" w:lineRule="auto"/>
        <w:jc w:val="center"/>
        <w:rPr>
          <w:rFonts w:hint="eastAsia" w:ascii="仿宋" w:hAnsi="仿宋" w:eastAsia="仿宋" w:cs="仿宋"/>
          <w:color w:val="auto"/>
          <w:sz w:val="44"/>
          <w:szCs w:val="44"/>
          <w:highlight w:val="none"/>
        </w:rPr>
      </w:pPr>
    </w:p>
    <w:p w14:paraId="75308BF3">
      <w:pPr>
        <w:spacing w:line="360" w:lineRule="auto"/>
        <w:rPr>
          <w:rFonts w:hint="eastAsia" w:ascii="仿宋" w:hAnsi="仿宋" w:eastAsia="仿宋" w:cs="仿宋"/>
          <w:color w:val="auto"/>
          <w:szCs w:val="21"/>
          <w:highlight w:val="none"/>
        </w:rPr>
      </w:pPr>
    </w:p>
    <w:p w14:paraId="41B5C91A">
      <w:pPr>
        <w:spacing w:line="360" w:lineRule="auto"/>
        <w:rPr>
          <w:rFonts w:hint="eastAsia" w:ascii="仿宋" w:hAnsi="仿宋" w:eastAsia="仿宋" w:cs="仿宋"/>
          <w:color w:val="auto"/>
          <w:szCs w:val="21"/>
          <w:highlight w:val="none"/>
        </w:rPr>
      </w:pPr>
    </w:p>
    <w:p w14:paraId="77F197BA">
      <w:pPr>
        <w:jc w:val="center"/>
        <w:rPr>
          <w:rFonts w:hint="eastAsia" w:ascii="仿宋" w:hAnsi="仿宋" w:eastAsia="仿宋" w:cs="仿宋"/>
          <w:color w:val="auto"/>
          <w:sz w:val="28"/>
          <w:szCs w:val="28"/>
          <w:highlight w:val="none"/>
        </w:rPr>
      </w:pPr>
    </w:p>
    <w:p w14:paraId="470EB7FD">
      <w:pPr>
        <w:jc w:val="center"/>
        <w:rPr>
          <w:rFonts w:hint="eastAsia" w:ascii="仿宋" w:hAnsi="仿宋" w:eastAsia="仿宋" w:cs="仿宋"/>
          <w:color w:val="auto"/>
          <w:sz w:val="28"/>
          <w:szCs w:val="28"/>
          <w:highlight w:val="none"/>
        </w:rPr>
      </w:pPr>
    </w:p>
    <w:p w14:paraId="194FB959">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4723BD16">
      <w:pPr>
        <w:jc w:val="center"/>
        <w:rPr>
          <w:rFonts w:hint="eastAsia" w:ascii="仿宋" w:hAnsi="仿宋" w:eastAsia="仿宋" w:cs="仿宋"/>
          <w:color w:val="auto"/>
          <w:sz w:val="28"/>
          <w:szCs w:val="28"/>
          <w:highlight w:val="none"/>
        </w:rPr>
      </w:pPr>
    </w:p>
    <w:p w14:paraId="15697D3C">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法定代表人（法定负责人） 或授权代表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3477667B">
      <w:pPr>
        <w:rPr>
          <w:rFonts w:hint="eastAsia" w:ascii="仿宋" w:hAnsi="仿宋" w:eastAsia="仿宋" w:cs="仿宋"/>
          <w:color w:val="auto"/>
          <w:sz w:val="28"/>
          <w:szCs w:val="28"/>
          <w:highlight w:val="none"/>
        </w:rPr>
      </w:pPr>
    </w:p>
    <w:p w14:paraId="165EC94B">
      <w:pPr>
        <w:jc w:val="center"/>
        <w:rPr>
          <w:rFonts w:hint="eastAsia" w:ascii="仿宋" w:hAnsi="仿宋" w:eastAsia="仿宋" w:cs="仿宋"/>
          <w:color w:val="auto"/>
          <w:sz w:val="28"/>
          <w:szCs w:val="28"/>
          <w:highlight w:val="none"/>
          <w:u w:val="single"/>
        </w:rPr>
      </w:pPr>
    </w:p>
    <w:p w14:paraId="5514752E">
      <w:pPr>
        <w:jc w:val="center"/>
        <w:rPr>
          <w:rFonts w:hint="eastAsia" w:ascii="仿宋" w:hAnsi="仿宋" w:eastAsia="仿宋" w:cs="仿宋"/>
          <w:color w:val="auto"/>
          <w:sz w:val="28"/>
          <w:szCs w:val="28"/>
          <w:highlight w:val="none"/>
          <w:u w:val="single"/>
        </w:rPr>
      </w:pPr>
    </w:p>
    <w:p w14:paraId="099D9948">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73854479">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r>
        <w:rPr>
          <w:rFonts w:hint="eastAsia" w:ascii="仿宋" w:hAnsi="仿宋" w:eastAsia="仿宋" w:cs="仿宋"/>
          <w:color w:val="auto"/>
          <w:sz w:val="28"/>
          <w:szCs w:val="28"/>
          <w:highlight w:val="none"/>
        </w:rPr>
        <w:t>目录</w:t>
      </w:r>
    </w:p>
    <w:p w14:paraId="310FEB0C">
      <w:pPr>
        <w:pStyle w:val="8"/>
        <w:ind w:firstLine="210"/>
        <w:rPr>
          <w:rFonts w:hint="eastAsia" w:ascii="仿宋" w:hAnsi="仿宋" w:eastAsia="仿宋" w:cs="仿宋"/>
          <w:color w:val="auto"/>
          <w:highlight w:val="none"/>
        </w:rPr>
      </w:pPr>
    </w:p>
    <w:p w14:paraId="628B9D12">
      <w:pPr>
        <w:spacing w:line="360" w:lineRule="auto"/>
        <w:rPr>
          <w:rFonts w:hint="eastAsia" w:ascii="仿宋" w:hAnsi="仿宋" w:eastAsia="仿宋" w:cs="仿宋"/>
          <w:b/>
          <w:bCs/>
          <w:color w:val="auto"/>
          <w:sz w:val="22"/>
          <w:szCs w:val="22"/>
          <w:highlight w:val="none"/>
        </w:rPr>
      </w:pPr>
    </w:p>
    <w:p w14:paraId="0B71FF16">
      <w:pPr>
        <w:spacing w:line="460" w:lineRule="exact"/>
        <w:outlineLvl w:val="2"/>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br w:type="page"/>
      </w:r>
      <w:r>
        <w:rPr>
          <w:rFonts w:hint="eastAsia" w:ascii="仿宋" w:hAnsi="仿宋" w:eastAsia="仿宋" w:cs="仿宋"/>
          <w:b/>
          <w:bCs/>
          <w:color w:val="auto"/>
          <w:szCs w:val="21"/>
          <w:highlight w:val="none"/>
        </w:rPr>
        <w:t>附件一</w:t>
      </w:r>
    </w:p>
    <w:p w14:paraId="7868928E">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 标 函</w:t>
      </w:r>
    </w:p>
    <w:p w14:paraId="50991D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致：浙江瓯越交建科技股份有限公司</w:t>
      </w:r>
    </w:p>
    <w:p w14:paraId="3EA8654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根据贵方为</w:t>
      </w:r>
      <w:r>
        <w:rPr>
          <w:rFonts w:hint="eastAsia" w:ascii="仿宋" w:hAnsi="仿宋" w:eastAsia="仿宋" w:cs="仿宋"/>
          <w:color w:val="auto"/>
          <w:sz w:val="24"/>
          <w:highlight w:val="none"/>
          <w:u w:val="single"/>
          <w:lang w:eastAsia="zh-CN"/>
        </w:rPr>
        <w:t>销售商品（特殊梁型混凝土预制构件）采购</w:t>
      </w:r>
      <w:r>
        <w:rPr>
          <w:rFonts w:hint="eastAsia" w:ascii="仿宋" w:hAnsi="仿宋" w:eastAsia="仿宋" w:cs="仿宋"/>
          <w:color w:val="auto"/>
          <w:sz w:val="24"/>
          <w:highlight w:val="none"/>
        </w:rPr>
        <w:t>（项目名称）（项目编号：</w:t>
      </w:r>
      <w:r>
        <w:rPr>
          <w:rFonts w:hint="eastAsia" w:ascii="仿宋" w:hAnsi="仿宋" w:eastAsia="仿宋" w:cs="仿宋"/>
          <w:color w:val="auto"/>
          <w:sz w:val="24"/>
          <w:highlight w:val="none"/>
          <w:u w:val="single"/>
          <w:lang w:val="en-US" w:eastAsia="zh-CN"/>
        </w:rPr>
        <w:t>WZYGCG2026110281</w:t>
      </w:r>
      <w:r>
        <w:rPr>
          <w:rFonts w:hint="eastAsia" w:ascii="仿宋" w:hAnsi="仿宋" w:eastAsia="仿宋" w:cs="仿宋"/>
          <w:color w:val="auto"/>
          <w:sz w:val="24"/>
          <w:highlight w:val="none"/>
        </w:rPr>
        <w:t>）的投标邀请，我方</w:t>
      </w:r>
      <w:r>
        <w:rPr>
          <w:rFonts w:hint="eastAsia" w:ascii="仿宋" w:hAnsi="仿宋" w:eastAsia="仿宋" w:cs="仿宋"/>
          <w:color w:val="auto"/>
          <w:sz w:val="24"/>
          <w:highlight w:val="none"/>
          <w:u w:val="single"/>
        </w:rPr>
        <w:t xml:space="preserve">           （投标供应商名称）</w:t>
      </w:r>
      <w:r>
        <w:rPr>
          <w:rFonts w:hint="eastAsia" w:ascii="仿宋" w:hAnsi="仿宋" w:eastAsia="仿宋" w:cs="仿宋"/>
          <w:color w:val="auto"/>
          <w:sz w:val="24"/>
          <w:highlight w:val="none"/>
        </w:rPr>
        <w:t>作为投标供应商已正式授权</w:t>
      </w:r>
      <w:r>
        <w:rPr>
          <w:rFonts w:hint="eastAsia" w:ascii="仿宋" w:hAnsi="仿宋" w:eastAsia="仿宋" w:cs="仿宋"/>
          <w:color w:val="auto"/>
          <w:sz w:val="24"/>
          <w:highlight w:val="none"/>
          <w:u w:val="single"/>
        </w:rPr>
        <w:t xml:space="preserve">             （授权代表全名，职务）</w:t>
      </w:r>
      <w:r>
        <w:rPr>
          <w:rFonts w:hint="eastAsia" w:ascii="仿宋" w:hAnsi="仿宋" w:eastAsia="仿宋" w:cs="仿宋"/>
          <w:color w:val="auto"/>
          <w:sz w:val="24"/>
          <w:highlight w:val="none"/>
        </w:rPr>
        <w:t>代表我方处理有关本投标的一切事宜。</w:t>
      </w:r>
    </w:p>
    <w:p w14:paraId="568170E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在此提交的投标文件中，包括如下内容：</w:t>
      </w:r>
    </w:p>
    <w:p w14:paraId="446F195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（—）按“投标供应商须知”要求编制的投标文件技术资信标；</w:t>
      </w:r>
    </w:p>
    <w:p w14:paraId="3BD0A76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（二）按“投标供应商须知”要求编制的投标文件商务（报价）标；</w:t>
      </w:r>
    </w:p>
    <w:p w14:paraId="4703CF8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我方己完全明白采购文件的所有条款要求，并重申以下几点：</w:t>
      </w:r>
    </w:p>
    <w:p w14:paraId="6D01B0D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（一）本投标文件的有效期自投标截止日起 120 天内有效，如中标，有效期将延至合同终止日为止；</w:t>
      </w:r>
    </w:p>
    <w:p w14:paraId="0FF07DB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（二）我方已详细研究了采购文件的所有内容包括修改书（如有）和所有已提供的参考资料以及有关附件，我方完全理解并同意放弃在此方面提出含糊意见或误解的一切权力；</w:t>
      </w:r>
    </w:p>
    <w:p w14:paraId="1247F3A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（三）我方明白并愿意在规定的开标时间之后，投标供应商在投标有效期内撤回投标，投标保证金将不予退还；</w:t>
      </w:r>
    </w:p>
    <w:p w14:paraId="68C11D9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（四）我方同意提供按照贵方可能要求的与投标有关的一切数据或资料；</w:t>
      </w:r>
    </w:p>
    <w:p w14:paraId="6D32EC4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（五）我方理解贵方不一定接受最低报价。</w:t>
      </w:r>
    </w:p>
    <w:p w14:paraId="78AD30A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（六）我方如果中标，将保证履行采购文件以及采购文件修改书（如有）中的全部责任和义务，按质、按量、按期完成《合同书》中的全部任务。</w:t>
      </w:r>
    </w:p>
    <w:p w14:paraId="357B3EC0">
      <w:pPr>
        <w:spacing w:line="360" w:lineRule="auto"/>
        <w:ind w:left="315"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（七）所有与本投标有关的函件请发往下列地址：</w:t>
      </w:r>
    </w:p>
    <w:p w14:paraId="62F7D339">
      <w:pPr>
        <w:spacing w:line="360" w:lineRule="auto"/>
        <w:ind w:firstLine="43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7CFD3841">
      <w:pPr>
        <w:spacing w:line="360" w:lineRule="auto"/>
        <w:ind w:firstLine="43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电话：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4D1A37C">
      <w:pPr>
        <w:spacing w:line="360" w:lineRule="auto"/>
        <w:ind w:firstLine="435"/>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传真：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964A88D">
      <w:pPr>
        <w:spacing w:line="360" w:lineRule="auto"/>
        <w:ind w:firstLine="1080" w:firstLineChars="450"/>
        <w:rPr>
          <w:rFonts w:hint="eastAsia" w:ascii="仿宋" w:hAnsi="仿宋" w:eastAsia="仿宋" w:cs="仿宋"/>
          <w:color w:val="auto"/>
          <w:sz w:val="24"/>
          <w:highlight w:val="none"/>
        </w:rPr>
      </w:pPr>
      <w:r>
        <w:rPr>
          <w:rFonts w:hint="eastAsia" w:ascii="仿宋" w:hAnsi="仿宋" w:eastAsia="仿宋" w:cs="仿宋"/>
          <w:color w:val="auto"/>
          <w:sz w:val="24"/>
          <w:highlight w:val="none"/>
        </w:rPr>
        <w:t>电子邮件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7071524A">
      <w:pPr>
        <w:spacing w:line="360" w:lineRule="auto"/>
        <w:ind w:left="2310" w:leftChars="11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投标供应商名称</w:t>
      </w:r>
      <w:r>
        <w:rPr>
          <w:rFonts w:hint="eastAsia" w:ascii="仿宋" w:hAnsi="仿宋" w:eastAsia="仿宋" w:cs="仿宋"/>
          <w:color w:val="auto"/>
          <w:sz w:val="24"/>
          <w:highlight w:val="none"/>
          <w:u w:val="single"/>
        </w:rPr>
        <w:t>：                  （</w:t>
      </w:r>
      <w:r>
        <w:rPr>
          <w:rFonts w:hint="eastAsia" w:ascii="仿宋" w:hAnsi="仿宋" w:eastAsia="仿宋" w:cs="仿宋"/>
          <w:color w:val="auto"/>
          <w:sz w:val="24"/>
          <w:highlight w:val="none"/>
        </w:rPr>
        <w:t>盖单位公章）</w:t>
      </w:r>
    </w:p>
    <w:p w14:paraId="4B9D20A3">
      <w:pPr>
        <w:spacing w:line="360" w:lineRule="auto"/>
        <w:ind w:left="2310" w:leftChars="11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法定代表人（法定负责人）或授权代表：</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（签字或盖章）</w:t>
      </w:r>
    </w:p>
    <w:p w14:paraId="0C5B57EA">
      <w:pPr>
        <w:spacing w:line="360" w:lineRule="auto"/>
        <w:ind w:left="2310" w:leftChars="11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5307E0A9">
      <w:pPr>
        <w:spacing w:line="380" w:lineRule="exact"/>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u w:val="single"/>
        </w:rPr>
        <w:t>▲不提供投标函的投标文件将被视为未实质性响应采购文件。</w:t>
      </w:r>
    </w:p>
    <w:p w14:paraId="3FCA8301">
      <w:pPr>
        <w:pStyle w:val="13"/>
        <w:ind w:firstLine="240"/>
        <w:rPr>
          <w:rFonts w:hint="eastAsia" w:ascii="仿宋" w:hAnsi="仿宋" w:eastAsia="仿宋" w:cs="仿宋"/>
          <w:color w:val="auto"/>
          <w:sz w:val="24"/>
          <w:highlight w:val="none"/>
        </w:rPr>
        <w:sectPr>
          <w:headerReference r:id="rId3" w:type="first"/>
          <w:footerReference r:id="rId5" w:type="first"/>
          <w:footerReference r:id="rId4" w:type="default"/>
          <w:pgSz w:w="11906" w:h="16838"/>
          <w:pgMar w:top="1134" w:right="1134" w:bottom="1134" w:left="1134" w:header="680" w:footer="567" w:gutter="0"/>
          <w:pgNumType w:fmt="numberInDash"/>
          <w:cols w:space="720" w:num="1"/>
          <w:docGrid w:linePitch="312" w:charSpace="0"/>
        </w:sectPr>
      </w:pPr>
    </w:p>
    <w:p w14:paraId="1B68D6ED">
      <w:pPr>
        <w:spacing w:before="120" w:after="120" w:line="320" w:lineRule="exact"/>
        <w:outlineLvl w:val="2"/>
        <w:rPr>
          <w:rFonts w:hint="eastAsia" w:ascii="仿宋" w:hAnsi="仿宋" w:eastAsia="仿宋" w:cs="仿宋"/>
          <w:b/>
          <w:bCs/>
          <w:color w:val="auto"/>
          <w:szCs w:val="21"/>
          <w:highlight w:val="none"/>
        </w:rPr>
      </w:pPr>
      <w:bookmarkStart w:id="0" w:name="_Toc15187"/>
      <w:bookmarkStart w:id="1" w:name="_Toc23743"/>
      <w:r>
        <w:rPr>
          <w:rFonts w:hint="eastAsia" w:ascii="仿宋" w:hAnsi="仿宋" w:eastAsia="仿宋" w:cs="仿宋"/>
          <w:b/>
          <w:bCs/>
          <w:color w:val="auto"/>
          <w:szCs w:val="21"/>
          <w:highlight w:val="none"/>
        </w:rPr>
        <w:t>附件二</w:t>
      </w:r>
      <w:bookmarkEnd w:id="0"/>
      <w:bookmarkEnd w:id="1"/>
    </w:p>
    <w:p w14:paraId="624C1537">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（1）法定代表人授权书</w:t>
      </w:r>
    </w:p>
    <w:p w14:paraId="44E01A50">
      <w:pPr>
        <w:rPr>
          <w:rFonts w:hint="eastAsia" w:ascii="仿宋" w:hAnsi="仿宋" w:eastAsia="仿宋" w:cs="仿宋"/>
          <w:b/>
          <w:color w:val="auto"/>
          <w:szCs w:val="21"/>
          <w:highlight w:val="none"/>
        </w:rPr>
      </w:pPr>
    </w:p>
    <w:p w14:paraId="31D4E73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致浙江瓯越交建科技股份有限公司:</w:t>
      </w:r>
    </w:p>
    <w:p w14:paraId="77904228">
      <w:pPr>
        <w:spacing w:line="480" w:lineRule="exact"/>
        <w:ind w:firstLine="2650" w:firstLineChars="1100"/>
        <w:rPr>
          <w:rFonts w:hint="eastAsia" w:ascii="仿宋" w:hAnsi="仿宋" w:eastAsia="仿宋" w:cs="仿宋"/>
          <w:b/>
          <w:color w:val="auto"/>
          <w:sz w:val="24"/>
          <w:highlight w:val="none"/>
        </w:rPr>
      </w:pPr>
    </w:p>
    <w:p w14:paraId="6A757B62">
      <w:pPr>
        <w:spacing w:line="360" w:lineRule="auto"/>
        <w:ind w:left="120" w:leftChars="5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本授权书声明：注册于中华人民共和国的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（投标供应商名称）法定代表人</w:t>
      </w:r>
      <w:r>
        <w:rPr>
          <w:rFonts w:hint="eastAsia" w:ascii="仿宋" w:hAnsi="仿宋" w:eastAsia="仿宋" w:cs="仿宋"/>
          <w:color w:val="auto"/>
          <w:sz w:val="24"/>
          <w:highlight w:val="none"/>
          <w:u w:val="single"/>
        </w:rPr>
        <w:t>（姓名、职务）</w:t>
      </w:r>
      <w:r>
        <w:rPr>
          <w:rFonts w:hint="eastAsia" w:ascii="仿宋" w:hAnsi="仿宋" w:eastAsia="仿宋" w:cs="仿宋"/>
          <w:color w:val="auto"/>
          <w:sz w:val="24"/>
          <w:highlight w:val="none"/>
        </w:rPr>
        <w:t>代表本公司授权</w:t>
      </w:r>
      <w:r>
        <w:rPr>
          <w:rFonts w:hint="eastAsia" w:ascii="仿宋" w:hAnsi="仿宋" w:eastAsia="仿宋" w:cs="仿宋"/>
          <w:color w:val="auto"/>
          <w:sz w:val="24"/>
          <w:highlight w:val="none"/>
          <w:u w:val="single"/>
        </w:rPr>
        <w:t>（被授权人的姓名、职务）</w:t>
      </w:r>
      <w:r>
        <w:rPr>
          <w:rFonts w:hint="eastAsia" w:ascii="仿宋" w:hAnsi="仿宋" w:eastAsia="仿宋" w:cs="仿宋"/>
          <w:color w:val="auto"/>
          <w:sz w:val="24"/>
          <w:highlight w:val="none"/>
        </w:rPr>
        <w:t>为本公司的合法代表人，就</w:t>
      </w:r>
      <w:r>
        <w:rPr>
          <w:rFonts w:hint="eastAsia" w:ascii="仿宋" w:hAnsi="仿宋" w:eastAsia="仿宋" w:cs="仿宋"/>
          <w:color w:val="auto"/>
          <w:sz w:val="24"/>
          <w:highlight w:val="none"/>
          <w:u w:val="single"/>
          <w:lang w:eastAsia="zh-CN"/>
        </w:rPr>
        <w:t>销售商品（特殊梁型混凝土预制构件）采购</w:t>
      </w:r>
      <w:r>
        <w:rPr>
          <w:rFonts w:hint="eastAsia" w:ascii="仿宋" w:hAnsi="仿宋" w:eastAsia="仿宋" w:cs="仿宋"/>
          <w:color w:val="auto"/>
          <w:sz w:val="24"/>
          <w:highlight w:val="none"/>
        </w:rPr>
        <w:t>（项目名称）</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rPr>
        <w:t>项目编号：</w:t>
      </w:r>
      <w:r>
        <w:rPr>
          <w:rFonts w:hint="eastAsia" w:ascii="仿宋" w:hAnsi="仿宋" w:eastAsia="仿宋" w:cs="仿宋"/>
          <w:color w:val="auto"/>
          <w:sz w:val="24"/>
          <w:highlight w:val="none"/>
          <w:u w:val="single"/>
          <w:lang w:eastAsia="zh-CN"/>
        </w:rPr>
        <w:t>WZYGCG2026110281</w:t>
      </w:r>
      <w:r>
        <w:rPr>
          <w:rFonts w:hint="eastAsia" w:ascii="仿宋" w:hAnsi="仿宋" w:eastAsia="仿宋" w:cs="仿宋"/>
          <w:bCs/>
          <w:color w:val="auto"/>
          <w:sz w:val="24"/>
          <w:highlight w:val="none"/>
        </w:rPr>
        <w:t>）的</w:t>
      </w:r>
      <w:r>
        <w:rPr>
          <w:rFonts w:hint="eastAsia" w:ascii="仿宋" w:hAnsi="仿宋" w:eastAsia="仿宋" w:cs="仿宋"/>
          <w:color w:val="auto"/>
          <w:sz w:val="24"/>
          <w:highlight w:val="none"/>
        </w:rPr>
        <w:t>投标和合同执行，以我方的名义处理一切与之有关的事宜。</w:t>
      </w:r>
    </w:p>
    <w:p w14:paraId="7808D3A0">
      <w:pPr>
        <w:spacing w:line="48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日签字生效，有效期至</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日，特此声明。</w:t>
      </w:r>
    </w:p>
    <w:p w14:paraId="0CC1A000">
      <w:pPr>
        <w:spacing w:line="480" w:lineRule="exact"/>
        <w:ind w:firstLine="2955"/>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     </w:t>
      </w:r>
    </w:p>
    <w:p w14:paraId="5A645F03">
      <w:pPr>
        <w:spacing w:line="480" w:lineRule="exact"/>
        <w:ind w:left="3360" w:left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投标供应商全称（盖单位公章）：                  </w:t>
      </w:r>
    </w:p>
    <w:p w14:paraId="3B0BE902">
      <w:pPr>
        <w:spacing w:line="480" w:lineRule="exact"/>
        <w:ind w:left="3360" w:left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法定代表人（法定负责人）（签字或盖章）：                  </w:t>
      </w:r>
    </w:p>
    <w:p w14:paraId="2E0E5D6B">
      <w:pPr>
        <w:spacing w:line="480" w:lineRule="exact"/>
        <w:ind w:left="3360" w:left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授 权 日 期：         年    月    日</w:t>
      </w:r>
    </w:p>
    <w:p w14:paraId="71B083DF">
      <w:pPr>
        <w:spacing w:line="480" w:lineRule="exac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授权代表（签字）：                </w:t>
      </w:r>
    </w:p>
    <w:p w14:paraId="3992E55A">
      <w:pPr>
        <w:spacing w:line="480" w:lineRule="exac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身份证号码：                     </w:t>
      </w:r>
    </w:p>
    <w:p w14:paraId="74E006A9">
      <w:pPr>
        <w:spacing w:line="480" w:lineRule="exac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职务：                      详细通讯地址：                         </w:t>
      </w:r>
    </w:p>
    <w:p w14:paraId="5A01DA8B">
      <w:pPr>
        <w:spacing w:line="480" w:lineRule="exac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电话：                      传真：                        邮政编码: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0918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jc w:val="center"/>
        </w:trPr>
        <w:tc>
          <w:tcPr>
            <w:tcW w:w="5000" w:type="pct"/>
            <w:noWrap w:val="0"/>
            <w:vAlign w:val="center"/>
          </w:tcPr>
          <w:p w14:paraId="5D7F9940">
            <w:pPr>
              <w:spacing w:line="38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法定代表人身份证复印件黏贴处</w:t>
            </w:r>
          </w:p>
        </w:tc>
      </w:tr>
      <w:tr w14:paraId="1EF7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5000" w:type="pct"/>
            <w:noWrap w:val="0"/>
            <w:vAlign w:val="center"/>
          </w:tcPr>
          <w:p w14:paraId="4BB3DDFE">
            <w:pPr>
              <w:spacing w:line="38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投标供应商代表授权代表身份证复印件黏贴处</w:t>
            </w:r>
          </w:p>
        </w:tc>
      </w:tr>
    </w:tbl>
    <w:p w14:paraId="1D0107D2">
      <w:pPr>
        <w:pStyle w:val="4"/>
        <w:spacing w:line="320" w:lineRule="exact"/>
        <w:rPr>
          <w:rFonts w:hint="eastAsia" w:ascii="仿宋" w:hAnsi="仿宋" w:eastAsia="仿宋" w:cs="仿宋"/>
          <w:b/>
          <w:color w:val="auto"/>
          <w:kern w:val="2"/>
          <w:highlight w:val="none"/>
        </w:rPr>
      </w:pPr>
    </w:p>
    <w:p w14:paraId="5EC7D783">
      <w:pPr>
        <w:pStyle w:val="4"/>
        <w:spacing w:line="320" w:lineRule="exact"/>
        <w:ind w:firstLine="723" w:firstLineChars="343"/>
        <w:rPr>
          <w:rFonts w:hint="eastAsia" w:ascii="仿宋" w:hAnsi="仿宋" w:eastAsia="仿宋" w:cs="仿宋"/>
          <w:b/>
          <w:color w:val="auto"/>
          <w:kern w:val="2"/>
          <w:highlight w:val="none"/>
        </w:rPr>
      </w:pPr>
    </w:p>
    <w:p w14:paraId="7791897D">
      <w:pPr>
        <w:widowControl/>
        <w:spacing w:before="240" w:beforeLines="100" w:line="360" w:lineRule="auto"/>
        <w:jc w:val="center"/>
        <w:rPr>
          <w:rFonts w:hint="eastAsia" w:ascii="仿宋" w:hAnsi="仿宋" w:eastAsia="仿宋" w:cs="仿宋"/>
          <w:b/>
          <w:color w:val="auto"/>
          <w:kern w:val="0"/>
          <w:sz w:val="28"/>
          <w:szCs w:val="28"/>
          <w:highlight w:val="none"/>
        </w:rPr>
      </w:pPr>
      <w:r>
        <w:rPr>
          <w:rFonts w:hint="eastAsia" w:ascii="仿宋" w:hAnsi="仿宋" w:eastAsia="仿宋" w:cs="仿宋"/>
          <w:b/>
          <w:color w:val="auto"/>
          <w:szCs w:val="21"/>
          <w:highlight w:val="none"/>
        </w:rPr>
        <w:br w:type="page"/>
      </w:r>
      <w:r>
        <w:rPr>
          <w:rFonts w:hint="eastAsia" w:ascii="仿宋" w:hAnsi="仿宋" w:eastAsia="仿宋" w:cs="仿宋"/>
          <w:b/>
          <w:color w:val="auto"/>
          <w:kern w:val="0"/>
          <w:sz w:val="28"/>
          <w:szCs w:val="28"/>
          <w:highlight w:val="none"/>
        </w:rPr>
        <w:t>法定代表人（法定负责人）资格证明书</w:t>
      </w:r>
    </w:p>
    <w:p w14:paraId="3148DE86">
      <w:pPr>
        <w:widowControl/>
        <w:spacing w:line="360" w:lineRule="auto"/>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（如法定代表人（法定负责人）参加投标时提供）</w:t>
      </w:r>
    </w:p>
    <w:p w14:paraId="0F99265B">
      <w:pPr>
        <w:widowControl/>
        <w:spacing w:line="360" w:lineRule="auto"/>
        <w:rPr>
          <w:rFonts w:hint="eastAsia" w:ascii="仿宋" w:hAnsi="仿宋" w:eastAsia="仿宋" w:cs="仿宋"/>
          <w:color w:val="auto"/>
          <w:szCs w:val="21"/>
          <w:highlight w:val="none"/>
          <w:u w:val="single"/>
        </w:rPr>
      </w:pPr>
    </w:p>
    <w:p w14:paraId="67EF7B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浙江瓯越交建科技股份有限公司：</w:t>
      </w:r>
    </w:p>
    <w:p w14:paraId="28DF996C">
      <w:pPr>
        <w:widowControl/>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温州市远景交通工程管理有限公司：</w:t>
      </w:r>
    </w:p>
    <w:p w14:paraId="1EAA8C4C">
      <w:pPr>
        <w:widowControl/>
        <w:spacing w:line="360" w:lineRule="auto"/>
        <w:ind w:left="420" w:firstLine="473"/>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单位名称：</w:t>
      </w:r>
    </w:p>
    <w:p w14:paraId="44929BEB">
      <w:pPr>
        <w:widowControl/>
        <w:spacing w:line="360" w:lineRule="auto"/>
        <w:ind w:left="420" w:firstLine="473"/>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地址：</w:t>
      </w:r>
    </w:p>
    <w:p w14:paraId="69D4E935">
      <w:pPr>
        <w:widowControl/>
        <w:spacing w:line="360" w:lineRule="auto"/>
        <w:ind w:left="420" w:firstLine="473"/>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姓名：          性别：           年龄：            职务：        </w:t>
      </w:r>
    </w:p>
    <w:p w14:paraId="62CB2051">
      <w:pPr>
        <w:widowControl/>
        <w:spacing w:line="360" w:lineRule="auto"/>
        <w:ind w:left="420" w:firstLine="473"/>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本人系</w:t>
      </w:r>
      <w:r>
        <w:rPr>
          <w:rFonts w:hint="eastAsia" w:ascii="仿宋" w:hAnsi="仿宋" w:eastAsia="仿宋" w:cs="仿宋"/>
          <w:color w:val="auto"/>
          <w:kern w:val="0"/>
          <w:sz w:val="24"/>
          <w:highlight w:val="none"/>
          <w:u w:val="single"/>
        </w:rPr>
        <w:t xml:space="preserve">       &lt;投标供应商名称&gt;      </w:t>
      </w:r>
      <w:r>
        <w:rPr>
          <w:rFonts w:hint="eastAsia" w:ascii="仿宋" w:hAnsi="仿宋" w:eastAsia="仿宋" w:cs="仿宋"/>
          <w:color w:val="auto"/>
          <w:kern w:val="0"/>
          <w:sz w:val="24"/>
          <w:highlight w:val="none"/>
        </w:rPr>
        <w:t>的法定代表人（法定负责人）。为你单位组织的项目编号为</w:t>
      </w:r>
      <w:r>
        <w:rPr>
          <w:rFonts w:hint="eastAsia" w:ascii="仿宋" w:hAnsi="仿宋" w:eastAsia="仿宋" w:cs="仿宋"/>
          <w:color w:val="auto"/>
          <w:kern w:val="0"/>
          <w:sz w:val="24"/>
          <w:highlight w:val="none"/>
          <w:u w:val="single"/>
          <w:lang w:val="en-US" w:eastAsia="zh-CN"/>
        </w:rPr>
        <w:t>WZYGCG2026110281</w:t>
      </w:r>
      <w:r>
        <w:rPr>
          <w:rFonts w:hint="eastAsia" w:ascii="仿宋" w:hAnsi="仿宋" w:eastAsia="仿宋" w:cs="仿宋"/>
          <w:color w:val="auto"/>
          <w:kern w:val="0"/>
          <w:sz w:val="24"/>
          <w:highlight w:val="none"/>
        </w:rPr>
        <w:t>的</w:t>
      </w:r>
      <w:r>
        <w:rPr>
          <w:rFonts w:hint="eastAsia" w:ascii="仿宋" w:hAnsi="仿宋" w:eastAsia="仿宋" w:cs="仿宋"/>
          <w:color w:val="auto"/>
          <w:kern w:val="0"/>
          <w:sz w:val="24"/>
          <w:highlight w:val="none"/>
          <w:u w:val="single"/>
          <w:lang w:eastAsia="zh-CN"/>
        </w:rPr>
        <w:t>销售商品（特殊梁型混凝土预制构件）采购</w:t>
      </w:r>
      <w:r>
        <w:rPr>
          <w:rFonts w:hint="eastAsia" w:ascii="仿宋" w:hAnsi="仿宋" w:eastAsia="仿宋" w:cs="仿宋"/>
          <w:color w:val="auto"/>
          <w:sz w:val="24"/>
          <w:highlight w:val="none"/>
        </w:rPr>
        <w:t>（项目名称）的</w:t>
      </w:r>
      <w:r>
        <w:rPr>
          <w:rFonts w:hint="eastAsia" w:ascii="仿宋" w:hAnsi="仿宋" w:eastAsia="仿宋" w:cs="仿宋"/>
          <w:color w:val="auto"/>
          <w:kern w:val="0"/>
          <w:sz w:val="24"/>
          <w:highlight w:val="none"/>
        </w:rPr>
        <w:t>采购项目，签署上述项目的投标文件、进行合同谈判、签署合同和处理与之有关的一切事务。</w:t>
      </w:r>
    </w:p>
    <w:p w14:paraId="42CA4DB6">
      <w:pPr>
        <w:widowControl/>
        <w:spacing w:line="360" w:lineRule="auto"/>
        <w:ind w:left="420" w:firstLine="473"/>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特此证明。</w:t>
      </w:r>
    </w:p>
    <w:p w14:paraId="5856E96E">
      <w:pPr>
        <w:widowControl/>
        <w:spacing w:line="360" w:lineRule="auto"/>
        <w:ind w:left="-540" w:firstLine="540"/>
        <w:jc w:val="center"/>
        <w:rPr>
          <w:rFonts w:hint="eastAsia" w:ascii="仿宋" w:hAnsi="仿宋" w:eastAsia="仿宋" w:cs="仿宋"/>
          <w:b/>
          <w:bCs/>
          <w:color w:val="auto"/>
          <w:kern w:val="0"/>
          <w:szCs w:val="21"/>
          <w:highlight w:val="none"/>
        </w:rPr>
      </w:pPr>
    </w:p>
    <w:p w14:paraId="3DD2BB2F">
      <w:pPr>
        <w:widowControl/>
        <w:spacing w:line="360" w:lineRule="auto"/>
        <w:ind w:left="-540" w:firstLine="540"/>
        <w:jc w:val="center"/>
        <w:rPr>
          <w:rFonts w:hint="eastAsia" w:ascii="仿宋" w:hAnsi="仿宋" w:eastAsia="仿宋" w:cs="仿宋"/>
          <w:b/>
          <w:bCs/>
          <w:color w:val="auto"/>
          <w:kern w:val="0"/>
          <w:szCs w:val="21"/>
          <w:highlight w:val="none"/>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565F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1" w:hRule="atLeast"/>
        </w:trPr>
        <w:tc>
          <w:tcPr>
            <w:tcW w:w="5000" w:type="pct"/>
            <w:noWrap w:val="0"/>
            <w:vAlign w:val="center"/>
          </w:tcPr>
          <w:p w14:paraId="1DBD46FA">
            <w:pPr>
              <w:widowControl/>
              <w:spacing w:line="360" w:lineRule="auto"/>
              <w:jc w:val="center"/>
              <w:rPr>
                <w:rFonts w:hint="eastAsia" w:ascii="仿宋" w:hAnsi="仿宋" w:eastAsia="仿宋" w:cs="仿宋"/>
                <w:b/>
                <w:bCs/>
                <w:color w:val="auto"/>
                <w:kern w:val="0"/>
                <w:szCs w:val="21"/>
                <w:highlight w:val="none"/>
              </w:rPr>
            </w:pPr>
            <w:r>
              <w:rPr>
                <w:rFonts w:hint="eastAsia" w:ascii="仿宋" w:hAnsi="仿宋" w:eastAsia="仿宋" w:cs="仿宋"/>
                <w:color w:val="auto"/>
                <w:szCs w:val="21"/>
                <w:highlight w:val="none"/>
              </w:rPr>
              <w:t>法定代表人身份证复印件黏贴处</w:t>
            </w:r>
          </w:p>
        </w:tc>
      </w:tr>
    </w:tbl>
    <w:p w14:paraId="6909A678">
      <w:pPr>
        <w:widowControl/>
        <w:spacing w:line="480" w:lineRule="auto"/>
        <w:ind w:left="420" w:firstLine="473"/>
        <w:jc w:val="left"/>
        <w:rPr>
          <w:rFonts w:hint="eastAsia" w:ascii="仿宋" w:hAnsi="仿宋" w:eastAsia="仿宋" w:cs="仿宋"/>
          <w:color w:val="auto"/>
          <w:kern w:val="0"/>
          <w:szCs w:val="21"/>
          <w:highlight w:val="none"/>
        </w:rPr>
      </w:pPr>
    </w:p>
    <w:p w14:paraId="746AF804">
      <w:pPr>
        <w:widowControl/>
        <w:spacing w:line="480" w:lineRule="auto"/>
        <w:ind w:firstLine="189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投标供应商名称（盖单位公章）：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60F79046">
      <w:pPr>
        <w:widowControl/>
        <w:spacing w:line="480" w:lineRule="auto"/>
        <w:ind w:firstLine="189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法定代表人（法定负责人）（签字</w:t>
      </w:r>
      <w:r>
        <w:rPr>
          <w:rFonts w:hint="eastAsia" w:ascii="仿宋" w:hAnsi="仿宋" w:eastAsia="仿宋" w:cs="仿宋"/>
          <w:color w:val="auto"/>
          <w:sz w:val="24"/>
          <w:highlight w:val="none"/>
        </w:rPr>
        <w:t>或盖章</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u w:val="single"/>
        </w:rPr>
        <w:t xml:space="preserve">                          </w:t>
      </w:r>
    </w:p>
    <w:p w14:paraId="5B5E0734">
      <w:pPr>
        <w:widowControl/>
        <w:snapToGrid w:val="0"/>
        <w:spacing w:before="60" w:line="480" w:lineRule="auto"/>
        <w:ind w:firstLine="189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签署日期：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月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日</w:t>
      </w:r>
    </w:p>
    <w:p w14:paraId="4AFAB2C5">
      <w:pPr>
        <w:widowControl/>
        <w:snapToGrid w:val="0"/>
        <w:spacing w:before="60" w:line="480" w:lineRule="auto"/>
        <w:jc w:val="left"/>
        <w:rPr>
          <w:rFonts w:hint="eastAsia" w:ascii="仿宋" w:hAnsi="仿宋" w:eastAsia="仿宋" w:cs="仿宋"/>
          <w:color w:val="auto"/>
          <w:kern w:val="0"/>
          <w:szCs w:val="21"/>
          <w:highlight w:val="none"/>
        </w:rPr>
      </w:pPr>
    </w:p>
    <w:p w14:paraId="11257B8C">
      <w:pPr>
        <w:widowControl/>
        <w:snapToGrid w:val="0"/>
        <w:spacing w:before="60" w:line="480" w:lineRule="auto"/>
        <w:jc w:val="left"/>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说明：法定代表人（法定负责人）参加本采购项目投标的，仅须提供此证明书。</w:t>
      </w:r>
    </w:p>
    <w:p w14:paraId="5488505B">
      <w:pPr>
        <w:snapToGrid w:val="0"/>
        <w:spacing w:before="120" w:beforeLines="50" w:after="50"/>
        <w:outlineLvl w:val="2"/>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br w:type="page"/>
      </w:r>
      <w:r>
        <w:rPr>
          <w:rFonts w:hint="eastAsia" w:ascii="仿宋" w:hAnsi="仿宋" w:eastAsia="仿宋" w:cs="仿宋"/>
          <w:b/>
          <w:bCs/>
          <w:color w:val="auto"/>
          <w:szCs w:val="21"/>
          <w:highlight w:val="none"/>
        </w:rPr>
        <w:t xml:space="preserve">附件三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CC2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1" w:hRule="atLeast"/>
          <w:jc w:val="center"/>
        </w:trPr>
        <w:tc>
          <w:tcPr>
            <w:tcW w:w="5000" w:type="pct"/>
            <w:noWrap w:val="0"/>
            <w:vAlign w:val="top"/>
          </w:tcPr>
          <w:p w14:paraId="2F9E5DE3">
            <w:pPr>
              <w:pStyle w:val="8"/>
              <w:ind w:firstLine="210"/>
              <w:rPr>
                <w:rFonts w:hint="eastAsia" w:ascii="仿宋" w:hAnsi="仿宋" w:eastAsia="仿宋" w:cs="仿宋"/>
                <w:color w:val="auto"/>
                <w:szCs w:val="21"/>
                <w:highlight w:val="none"/>
              </w:rPr>
            </w:pPr>
            <w:r>
              <w:rPr>
                <w:rFonts w:hint="eastAsia" w:ascii="仿宋" w:hAnsi="仿宋" w:eastAsia="仿宋" w:cs="仿宋"/>
                <w:color w:val="auto"/>
                <w:szCs w:val="21"/>
                <w:highlight w:val="none"/>
              </w:rPr>
              <w:t>附企业法人有效营业执照（或法人登记证书）复印件加盖单位公章</w:t>
            </w:r>
          </w:p>
          <w:p w14:paraId="5EC861D5">
            <w:pPr>
              <w:pStyle w:val="8"/>
              <w:ind w:firstLine="210"/>
              <w:rPr>
                <w:rFonts w:ascii="仿宋" w:hAnsi="仿宋" w:eastAsia="仿宋" w:cs="仿宋"/>
                <w:color w:val="auto"/>
                <w:szCs w:val="21"/>
                <w:highlight w:val="none"/>
              </w:rPr>
            </w:pPr>
          </w:p>
        </w:tc>
      </w:tr>
    </w:tbl>
    <w:p w14:paraId="43EEC71C">
      <w:pPr>
        <w:pStyle w:val="8"/>
        <w:spacing w:after="0"/>
        <w:ind w:firstLine="0" w:firstLineChars="0"/>
        <w:outlineLvl w:val="2"/>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br w:type="page"/>
      </w:r>
      <w:r>
        <w:rPr>
          <w:rFonts w:hint="eastAsia" w:ascii="仿宋" w:hAnsi="仿宋" w:eastAsia="仿宋" w:cs="仿宋"/>
          <w:b/>
          <w:bCs/>
          <w:color w:val="auto"/>
          <w:szCs w:val="21"/>
          <w:highlight w:val="none"/>
        </w:rPr>
        <w:t>附件四</w:t>
      </w:r>
    </w:p>
    <w:p w14:paraId="5C83BA7B">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color w:val="auto"/>
          <w:sz w:val="28"/>
          <w:szCs w:val="28"/>
          <w:highlight w:val="none"/>
        </w:rPr>
        <w:t>符合参加国企采购活动应当具备的条件的承诺函</w:t>
      </w:r>
      <w:r>
        <w:rPr>
          <w:rFonts w:hint="eastAsia" w:ascii="仿宋" w:hAnsi="仿宋" w:eastAsia="仿宋" w:cs="仿宋"/>
          <w:b/>
          <w:bCs/>
          <w:color w:val="auto"/>
          <w:sz w:val="28"/>
          <w:szCs w:val="28"/>
          <w:highlight w:val="none"/>
        </w:rPr>
        <w:t>;</w:t>
      </w:r>
    </w:p>
    <w:p w14:paraId="27DFD208">
      <w:pPr>
        <w:spacing w:line="360" w:lineRule="auto"/>
        <w:rPr>
          <w:rFonts w:hint="eastAsia" w:ascii="仿宋" w:hAnsi="仿宋" w:eastAsia="仿宋" w:cs="仿宋"/>
          <w:b/>
          <w:bCs/>
          <w:color w:val="auto"/>
          <w:sz w:val="24"/>
          <w:highlight w:val="none"/>
          <w:u w:val="single"/>
        </w:rPr>
      </w:pPr>
    </w:p>
    <w:p w14:paraId="1866167E">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浙江瓯越交建科技股份有限公司：</w:t>
      </w:r>
    </w:p>
    <w:p w14:paraId="5E392C54">
      <w:pPr>
        <w:snapToGrid w:val="0"/>
        <w:spacing w:line="360" w:lineRule="auto"/>
        <w:ind w:firstLine="480" w:firstLineChars="200"/>
        <w:rPr>
          <w:rFonts w:hint="eastAsia" w:ascii="仿宋" w:hAnsi="仿宋" w:eastAsia="仿宋" w:cs="仿宋"/>
          <w:color w:val="auto"/>
          <w:sz w:val="24"/>
          <w:highlight w:val="none"/>
        </w:rPr>
      </w:pPr>
    </w:p>
    <w:p w14:paraId="0964EB4D">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我方参与</w:t>
      </w:r>
      <w:r>
        <w:rPr>
          <w:rFonts w:hint="eastAsia" w:ascii="仿宋" w:hAnsi="仿宋" w:eastAsia="仿宋" w:cs="仿宋"/>
          <w:color w:val="auto"/>
          <w:sz w:val="24"/>
          <w:highlight w:val="none"/>
          <w:u w:val="single"/>
          <w:lang w:eastAsia="zh-CN"/>
        </w:rPr>
        <w:t>销售商品（特殊梁型混凝土预制构件）采购</w:t>
      </w:r>
      <w:r>
        <w:rPr>
          <w:rFonts w:hint="eastAsia" w:ascii="仿宋" w:hAnsi="仿宋" w:eastAsia="仿宋" w:cs="仿宋"/>
          <w:color w:val="auto"/>
          <w:sz w:val="24"/>
          <w:highlight w:val="none"/>
        </w:rPr>
        <w:t>（项目名称）【项目编号：</w:t>
      </w:r>
      <w:r>
        <w:rPr>
          <w:rFonts w:hint="eastAsia" w:ascii="仿宋" w:hAnsi="仿宋" w:eastAsia="仿宋" w:cs="仿宋"/>
          <w:color w:val="auto"/>
          <w:sz w:val="24"/>
          <w:highlight w:val="none"/>
          <w:u w:val="single"/>
          <w:lang w:eastAsia="zh-CN"/>
        </w:rPr>
        <w:t>WZYGCG2026110281</w:t>
      </w:r>
      <w:r>
        <w:rPr>
          <w:rFonts w:hint="eastAsia" w:ascii="仿宋" w:hAnsi="仿宋" w:eastAsia="仿宋" w:cs="仿宋"/>
          <w:color w:val="auto"/>
          <w:sz w:val="24"/>
          <w:highlight w:val="none"/>
        </w:rPr>
        <w:t>】的国企采购活动，郑重承诺：</w:t>
      </w:r>
    </w:p>
    <w:p w14:paraId="1269B38F">
      <w:pPr>
        <w:snapToGrid w:val="0"/>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（一）我方具备</w:t>
      </w:r>
      <w:r>
        <w:rPr>
          <w:rFonts w:hint="eastAsia" w:ascii="仿宋" w:hAnsi="仿宋" w:eastAsia="仿宋" w:cs="仿宋"/>
          <w:color w:val="auto"/>
          <w:kern w:val="0"/>
          <w:sz w:val="24"/>
          <w:highlight w:val="none"/>
        </w:rPr>
        <w:t>符合《温州市市属国有企业采购管理办法》第十八条对供应商参加温州市国有企业采购活动应当具备的条件</w:t>
      </w:r>
      <w:r>
        <w:rPr>
          <w:rFonts w:hint="eastAsia" w:ascii="仿宋" w:hAnsi="仿宋" w:eastAsia="仿宋" w:cs="仿宋"/>
          <w:color w:val="auto"/>
          <w:sz w:val="24"/>
          <w:highlight w:val="none"/>
        </w:rPr>
        <w:t>：</w:t>
      </w:r>
    </w:p>
    <w:p w14:paraId="654C402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p>
    <w:p w14:paraId="66B4DDE8">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2A8283DC">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3.具有履行合同所必需的设备和专业技术能力、售后保障等能力；</w:t>
      </w:r>
    </w:p>
    <w:p w14:paraId="10BEE52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3A268387">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5.参加采购、招投标等活动前三年内，在经营活动中没有重大违法记录、严重失信记录和行贿记录；</w:t>
      </w:r>
    </w:p>
    <w:p w14:paraId="607BF556">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51BCC0A9">
      <w:pPr>
        <w:widowControl/>
        <w:adjustRightInd w:val="0"/>
        <w:snapToGrid w:val="0"/>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特此承诺！</w:t>
      </w:r>
    </w:p>
    <w:p w14:paraId="0765ACB4">
      <w:pPr>
        <w:spacing w:line="360" w:lineRule="auto"/>
        <w:rPr>
          <w:rFonts w:hint="eastAsia" w:ascii="仿宋" w:hAnsi="仿宋" w:eastAsia="仿宋" w:cs="仿宋"/>
          <w:b/>
          <w:bCs/>
          <w:color w:val="auto"/>
          <w:sz w:val="24"/>
          <w:highlight w:val="none"/>
        </w:rPr>
      </w:pPr>
    </w:p>
    <w:p w14:paraId="18AF2DC9">
      <w:pPr>
        <w:spacing w:line="360" w:lineRule="auto"/>
        <w:ind w:left="2940" w:leftChars="14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40E57A7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21FA5416">
      <w:pPr>
        <w:spacing w:line="360" w:lineRule="auto"/>
        <w:ind w:firstLine="6000" w:firstLineChars="25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416DEC1B">
      <w:pPr>
        <w:spacing w:line="460" w:lineRule="exact"/>
        <w:rPr>
          <w:rFonts w:hint="eastAsia" w:ascii="仿宋" w:hAnsi="仿宋" w:eastAsia="仿宋" w:cs="仿宋"/>
          <w:b/>
          <w:bCs/>
          <w:color w:val="auto"/>
          <w:szCs w:val="21"/>
          <w:highlight w:val="none"/>
        </w:rPr>
      </w:pPr>
    </w:p>
    <w:p w14:paraId="03BE9FBE">
      <w:pPr>
        <w:spacing w:line="460" w:lineRule="exact"/>
        <w:outlineLvl w:val="2"/>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br w:type="page"/>
      </w:r>
      <w:r>
        <w:rPr>
          <w:rFonts w:hint="eastAsia" w:ascii="仿宋" w:hAnsi="仿宋" w:eastAsia="仿宋" w:cs="仿宋"/>
          <w:b/>
          <w:bCs/>
          <w:color w:val="auto"/>
          <w:szCs w:val="21"/>
          <w:highlight w:val="none"/>
        </w:rPr>
        <w:t>附件五</w:t>
      </w:r>
    </w:p>
    <w:p w14:paraId="310F87DA">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单位负责人为同一人或者存在直接控股、管理关系的不同供应商，不得参加同一合同项下的采购活动承诺函</w:t>
      </w:r>
    </w:p>
    <w:p w14:paraId="114F56EB">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浙江瓯越交建科技股份有限公司：</w:t>
      </w:r>
    </w:p>
    <w:p w14:paraId="26303D8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我方郑重承诺，我方此次参加</w:t>
      </w:r>
      <w:r>
        <w:rPr>
          <w:rFonts w:hint="eastAsia" w:ascii="仿宋" w:hAnsi="仿宋" w:eastAsia="仿宋" w:cs="仿宋"/>
          <w:color w:val="auto"/>
          <w:sz w:val="24"/>
          <w:highlight w:val="none"/>
          <w:u w:val="single"/>
          <w:lang w:eastAsia="zh-CN"/>
        </w:rPr>
        <w:t>销售商品（特殊梁型混凝土预制构件）采购</w:t>
      </w:r>
      <w:r>
        <w:rPr>
          <w:rFonts w:hint="eastAsia" w:ascii="仿宋" w:hAnsi="仿宋" w:eastAsia="仿宋" w:cs="仿宋"/>
          <w:color w:val="auto"/>
          <w:sz w:val="24"/>
          <w:highlight w:val="none"/>
        </w:rPr>
        <w:t>（项目名称）【项目编号：</w:t>
      </w:r>
      <w:r>
        <w:rPr>
          <w:rFonts w:hint="eastAsia" w:ascii="仿宋" w:hAnsi="仿宋" w:eastAsia="仿宋" w:cs="仿宋"/>
          <w:color w:val="auto"/>
          <w:sz w:val="24"/>
          <w:highlight w:val="none"/>
          <w:u w:val="single"/>
          <w:lang w:eastAsia="zh-CN"/>
        </w:rPr>
        <w:t>WZYGCG2026110281</w:t>
      </w:r>
      <w:r>
        <w:rPr>
          <w:rFonts w:hint="eastAsia" w:ascii="仿宋" w:hAnsi="仿宋" w:eastAsia="仿宋" w:cs="仿宋"/>
          <w:color w:val="auto"/>
          <w:sz w:val="24"/>
          <w:highlight w:val="none"/>
        </w:rPr>
        <w:t>】的的投标，与参加本次项目同一合同项下国企采购活动的其他供应商不存在单位负责人为同一人或者直接控股、管理关系。如有虚假或隐瞒，愿意承担一切后果。</w:t>
      </w:r>
    </w:p>
    <w:p w14:paraId="7DDD895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46EF9EFA">
      <w:pPr>
        <w:spacing w:line="360" w:lineRule="auto"/>
        <w:rPr>
          <w:rFonts w:hint="eastAsia" w:ascii="仿宋" w:hAnsi="仿宋" w:eastAsia="仿宋" w:cs="仿宋"/>
          <w:color w:val="auto"/>
          <w:sz w:val="24"/>
          <w:highlight w:val="none"/>
        </w:rPr>
      </w:pPr>
    </w:p>
    <w:p w14:paraId="596957FC">
      <w:pPr>
        <w:spacing w:line="360" w:lineRule="auto"/>
        <w:ind w:left="2940" w:leftChars="14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49B006F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024741B6">
      <w:pPr>
        <w:spacing w:line="360" w:lineRule="auto"/>
        <w:ind w:firstLine="6000" w:firstLineChars="25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77D29DE4">
      <w:pPr>
        <w:spacing w:line="460" w:lineRule="exact"/>
        <w:jc w:val="center"/>
        <w:rPr>
          <w:rFonts w:hint="eastAsia" w:ascii="仿宋" w:hAnsi="仿宋" w:eastAsia="仿宋" w:cs="仿宋"/>
          <w:b/>
          <w:bCs/>
          <w:color w:val="auto"/>
          <w:szCs w:val="21"/>
          <w:highlight w:val="none"/>
        </w:rPr>
      </w:pPr>
    </w:p>
    <w:p w14:paraId="1FA742D5">
      <w:pPr>
        <w:spacing w:line="460" w:lineRule="exact"/>
        <w:outlineLvl w:val="2"/>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附件六</w:t>
      </w:r>
    </w:p>
    <w:p w14:paraId="71A9FC7F">
      <w:pPr>
        <w:spacing w:line="46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投标供应商没有失信记录承诺函</w:t>
      </w:r>
    </w:p>
    <w:p w14:paraId="43312DBE">
      <w:pPr>
        <w:spacing w:line="360" w:lineRule="auto"/>
        <w:rPr>
          <w:rFonts w:ascii="仿宋" w:hAnsi="仿宋" w:eastAsia="仿宋" w:cs="仿宋"/>
          <w:color w:val="auto"/>
          <w:sz w:val="24"/>
          <w:highlight w:val="none"/>
        </w:rPr>
      </w:pPr>
    </w:p>
    <w:p w14:paraId="659FF26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浙江瓯越交建科技股份有限公司：</w:t>
      </w:r>
    </w:p>
    <w:p w14:paraId="60AB1D43">
      <w:pPr>
        <w:wordWrap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我公司郑重承诺：到本项目（</w:t>
      </w:r>
      <w:r>
        <w:rPr>
          <w:rFonts w:hint="eastAsia" w:ascii="仿宋" w:hAnsi="仿宋" w:eastAsia="仿宋" w:cs="仿宋"/>
          <w:color w:val="auto"/>
          <w:sz w:val="24"/>
          <w:highlight w:val="none"/>
          <w:u w:val="single"/>
          <w:lang w:eastAsia="zh-CN"/>
        </w:rPr>
        <w:t>销售商品（特殊梁型混凝土预制构件）采购</w:t>
      </w:r>
      <w:r>
        <w:rPr>
          <w:rFonts w:hint="eastAsia" w:ascii="仿宋" w:hAnsi="仿宋" w:eastAsia="仿宋" w:cs="仿宋"/>
          <w:color w:val="auto"/>
          <w:sz w:val="24"/>
          <w:highlight w:val="none"/>
        </w:rPr>
        <w:t>（项目名称）【项目编号：</w:t>
      </w:r>
      <w:r>
        <w:rPr>
          <w:rFonts w:hint="eastAsia" w:ascii="仿宋" w:hAnsi="仿宋" w:eastAsia="仿宋" w:cs="仿宋"/>
          <w:color w:val="auto"/>
          <w:sz w:val="24"/>
          <w:highlight w:val="none"/>
          <w:u w:val="single"/>
          <w:lang w:eastAsia="zh-CN"/>
        </w:rPr>
        <w:t>WZYGCG2026110281</w:t>
      </w:r>
      <w:r>
        <w:rPr>
          <w:rFonts w:hint="eastAsia" w:ascii="仿宋" w:hAnsi="仿宋" w:eastAsia="仿宋" w:cs="仿宋"/>
          <w:color w:val="auto"/>
          <w:sz w:val="24"/>
          <w:highlight w:val="none"/>
        </w:rPr>
        <w:t>】的）投标截止时间为止，我公司</w:t>
      </w:r>
      <w:r>
        <w:rPr>
          <w:rFonts w:hint="eastAsia" w:ascii="仿宋" w:hAnsi="仿宋" w:eastAsia="仿宋" w:cs="仿宋"/>
          <w:bCs/>
          <w:color w:val="auto"/>
          <w:kern w:val="0"/>
          <w:sz w:val="24"/>
          <w:highlight w:val="none"/>
        </w:rPr>
        <w:t>未被列入失信被执行人名单、重大税收违法案件当事人名单、政府采购严重违法失信行为记录名单，信用信息以信用中国网站（www.creditchina.gov.cn）、中国政府采购网（www.ccgp.gov.cn）公布为准</w:t>
      </w:r>
      <w:r>
        <w:rPr>
          <w:rFonts w:hint="eastAsia" w:ascii="仿宋" w:hAnsi="仿宋" w:eastAsia="仿宋" w:cs="仿宋"/>
          <w:color w:val="auto"/>
          <w:sz w:val="24"/>
          <w:highlight w:val="none"/>
        </w:rPr>
        <w:t>。如有隐瞒，愿承担一切责任。</w:t>
      </w:r>
    </w:p>
    <w:p w14:paraId="19E4B8E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53F7990A">
      <w:pPr>
        <w:spacing w:line="360" w:lineRule="auto"/>
        <w:rPr>
          <w:rFonts w:hint="eastAsia" w:ascii="仿宋" w:hAnsi="仿宋" w:eastAsia="仿宋" w:cs="仿宋"/>
          <w:color w:val="auto"/>
          <w:sz w:val="24"/>
          <w:highlight w:val="none"/>
        </w:rPr>
      </w:pPr>
    </w:p>
    <w:p w14:paraId="6406817C">
      <w:pPr>
        <w:spacing w:line="360" w:lineRule="auto"/>
        <w:ind w:left="2940" w:leftChars="14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7BDF6BC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430B26FC">
      <w:pPr>
        <w:spacing w:line="360" w:lineRule="auto"/>
        <w:ind w:firstLine="6000" w:firstLineChars="25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30C3AC59">
      <w:pPr>
        <w:spacing w:line="360" w:lineRule="auto"/>
        <w:ind w:left="480" w:hanging="482" w:hangingChars="200"/>
        <w:rPr>
          <w:rFonts w:hint="eastAsia" w:ascii="仿宋" w:hAnsi="仿宋" w:eastAsia="仿宋" w:cs="仿宋"/>
          <w:b/>
          <w:bCs/>
          <w:color w:val="auto"/>
          <w:sz w:val="24"/>
          <w:highlight w:val="none"/>
        </w:rPr>
      </w:pPr>
    </w:p>
    <w:p w14:paraId="14FC1C51">
      <w:pPr>
        <w:jc w:val="left"/>
        <w:outlineLvl w:val="2"/>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br w:type="page"/>
      </w:r>
      <w:bookmarkStart w:id="2" w:name="_Toc26668"/>
      <w:bookmarkStart w:id="3" w:name="_Toc19189"/>
      <w:r>
        <w:rPr>
          <w:rFonts w:hint="eastAsia" w:ascii="仿宋" w:hAnsi="仿宋" w:eastAsia="仿宋" w:cs="仿宋"/>
          <w:b/>
          <w:bCs/>
          <w:color w:val="auto"/>
          <w:szCs w:val="21"/>
          <w:highlight w:val="none"/>
        </w:rPr>
        <w:t>附件七</w:t>
      </w:r>
      <w:bookmarkEnd w:id="2"/>
      <w:bookmarkEnd w:id="3"/>
      <w:r>
        <w:rPr>
          <w:rFonts w:hint="eastAsia" w:ascii="仿宋" w:hAnsi="仿宋" w:eastAsia="仿宋" w:cs="仿宋"/>
          <w:b/>
          <w:bCs/>
          <w:color w:val="auto"/>
          <w:szCs w:val="21"/>
          <w:highlight w:val="none"/>
        </w:rPr>
        <w:t xml:space="preserve">                         </w:t>
      </w:r>
    </w:p>
    <w:p w14:paraId="71BCFE6E">
      <w:pPr>
        <w:spacing w:before="120" w:after="120" w:line="500" w:lineRule="exact"/>
        <w:jc w:val="center"/>
        <w:rPr>
          <w:rFonts w:hint="eastAsia" w:ascii="仿宋" w:hAnsi="仿宋" w:eastAsia="仿宋" w:cs="仿宋"/>
          <w:b/>
          <w:bCs/>
          <w:color w:val="auto"/>
          <w:sz w:val="28"/>
          <w:szCs w:val="28"/>
          <w:highlight w:val="none"/>
        </w:rPr>
      </w:pPr>
      <w:bookmarkStart w:id="4" w:name="_Toc14434"/>
      <w:bookmarkStart w:id="5" w:name="_Toc20212"/>
      <w:r>
        <w:rPr>
          <w:rFonts w:hint="eastAsia" w:ascii="仿宋" w:hAnsi="仿宋" w:eastAsia="仿宋" w:cs="仿宋"/>
          <w:b/>
          <w:bCs/>
          <w:color w:val="auto"/>
          <w:sz w:val="28"/>
          <w:szCs w:val="28"/>
          <w:highlight w:val="none"/>
        </w:rPr>
        <w:t>技术、商务偏离表</w:t>
      </w:r>
      <w:bookmarkEnd w:id="4"/>
      <w:bookmarkEnd w:id="5"/>
    </w:p>
    <w:tbl>
      <w:tblPr>
        <w:tblStyle w:val="10"/>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1113"/>
        <w:gridCol w:w="2976"/>
        <w:gridCol w:w="1114"/>
        <w:gridCol w:w="2791"/>
        <w:gridCol w:w="1181"/>
      </w:tblGrid>
      <w:tr w14:paraId="373019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3" w:hRule="atLeast"/>
        </w:trPr>
        <w:tc>
          <w:tcPr>
            <w:tcW w:w="343" w:type="pct"/>
            <w:vMerge w:val="restart"/>
            <w:noWrap w:val="0"/>
            <w:vAlign w:val="center"/>
          </w:tcPr>
          <w:p w14:paraId="0BE1EB3B">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内容</w:t>
            </w:r>
          </w:p>
        </w:tc>
        <w:tc>
          <w:tcPr>
            <w:tcW w:w="2075" w:type="pct"/>
            <w:gridSpan w:val="2"/>
            <w:noWrap w:val="0"/>
            <w:vAlign w:val="center"/>
          </w:tcPr>
          <w:p w14:paraId="0E956ADD">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采购文件要求</w:t>
            </w:r>
          </w:p>
        </w:tc>
        <w:tc>
          <w:tcPr>
            <w:tcW w:w="1981" w:type="pct"/>
            <w:gridSpan w:val="2"/>
            <w:noWrap w:val="0"/>
            <w:vAlign w:val="center"/>
          </w:tcPr>
          <w:p w14:paraId="020D6A23">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投标文件内容</w:t>
            </w:r>
          </w:p>
        </w:tc>
        <w:tc>
          <w:tcPr>
            <w:tcW w:w="599" w:type="pct"/>
            <w:vMerge w:val="restart"/>
            <w:noWrap w:val="0"/>
            <w:vAlign w:val="center"/>
          </w:tcPr>
          <w:p w14:paraId="0BEED4BD">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正偏离或负偏离</w:t>
            </w:r>
          </w:p>
        </w:tc>
      </w:tr>
      <w:tr w14:paraId="114DA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0" w:hRule="atLeast"/>
        </w:trPr>
        <w:tc>
          <w:tcPr>
            <w:tcW w:w="343" w:type="pct"/>
            <w:vMerge w:val="continue"/>
            <w:noWrap w:val="0"/>
            <w:vAlign w:val="center"/>
          </w:tcPr>
          <w:p w14:paraId="3C6A86D5">
            <w:pPr>
              <w:jc w:val="center"/>
              <w:rPr>
                <w:rFonts w:hint="eastAsia" w:ascii="仿宋" w:hAnsi="仿宋" w:eastAsia="仿宋" w:cs="仿宋"/>
                <w:color w:val="auto"/>
                <w:szCs w:val="21"/>
                <w:highlight w:val="none"/>
              </w:rPr>
            </w:pPr>
          </w:p>
        </w:tc>
        <w:tc>
          <w:tcPr>
            <w:tcW w:w="565" w:type="pct"/>
            <w:noWrap w:val="0"/>
            <w:vAlign w:val="center"/>
          </w:tcPr>
          <w:p w14:paraId="1334394C">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条款号</w:t>
            </w:r>
          </w:p>
        </w:tc>
        <w:tc>
          <w:tcPr>
            <w:tcW w:w="1509" w:type="pct"/>
            <w:noWrap w:val="0"/>
            <w:vAlign w:val="center"/>
          </w:tcPr>
          <w:p w14:paraId="072010EF">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简要内容</w:t>
            </w:r>
          </w:p>
        </w:tc>
        <w:tc>
          <w:tcPr>
            <w:tcW w:w="565" w:type="pct"/>
            <w:noWrap w:val="0"/>
            <w:vAlign w:val="center"/>
          </w:tcPr>
          <w:p w14:paraId="66D13DD9">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条款号</w:t>
            </w:r>
          </w:p>
        </w:tc>
        <w:tc>
          <w:tcPr>
            <w:tcW w:w="1415" w:type="pct"/>
            <w:noWrap w:val="0"/>
            <w:vAlign w:val="center"/>
          </w:tcPr>
          <w:p w14:paraId="447BAC17">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实际响应的具体内容</w:t>
            </w:r>
          </w:p>
        </w:tc>
        <w:tc>
          <w:tcPr>
            <w:tcW w:w="599" w:type="pct"/>
            <w:vMerge w:val="continue"/>
            <w:noWrap w:val="0"/>
            <w:vAlign w:val="center"/>
          </w:tcPr>
          <w:p w14:paraId="41C42C7D">
            <w:pPr>
              <w:autoSpaceDE w:val="0"/>
              <w:autoSpaceDN w:val="0"/>
              <w:adjustRightInd w:val="0"/>
              <w:jc w:val="center"/>
              <w:rPr>
                <w:rFonts w:hint="eastAsia" w:ascii="仿宋" w:hAnsi="仿宋" w:eastAsia="仿宋" w:cs="仿宋"/>
                <w:color w:val="auto"/>
                <w:szCs w:val="21"/>
                <w:highlight w:val="none"/>
              </w:rPr>
            </w:pPr>
          </w:p>
        </w:tc>
      </w:tr>
      <w:tr w14:paraId="0A3CED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restart"/>
            <w:noWrap w:val="0"/>
            <w:textDirection w:val="tbRlV"/>
            <w:vAlign w:val="center"/>
          </w:tcPr>
          <w:p w14:paraId="14ED9DF9">
            <w:pPr>
              <w:ind w:right="113"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技  术  偏  离</w:t>
            </w:r>
          </w:p>
        </w:tc>
        <w:tc>
          <w:tcPr>
            <w:tcW w:w="565" w:type="pct"/>
            <w:noWrap w:val="0"/>
            <w:vAlign w:val="center"/>
          </w:tcPr>
          <w:p w14:paraId="6B6C368C">
            <w:pPr>
              <w:jc w:val="center"/>
              <w:rPr>
                <w:rFonts w:hint="eastAsia" w:ascii="仿宋" w:hAnsi="仿宋" w:eastAsia="仿宋" w:cs="仿宋"/>
                <w:color w:val="auto"/>
                <w:szCs w:val="21"/>
                <w:highlight w:val="none"/>
              </w:rPr>
            </w:pPr>
          </w:p>
        </w:tc>
        <w:tc>
          <w:tcPr>
            <w:tcW w:w="1509" w:type="pct"/>
            <w:noWrap w:val="0"/>
            <w:vAlign w:val="center"/>
          </w:tcPr>
          <w:p w14:paraId="5948D4B6">
            <w:pPr>
              <w:jc w:val="center"/>
              <w:rPr>
                <w:rFonts w:hint="eastAsia" w:ascii="仿宋" w:hAnsi="仿宋" w:eastAsia="仿宋" w:cs="仿宋"/>
                <w:color w:val="auto"/>
                <w:szCs w:val="21"/>
                <w:highlight w:val="none"/>
              </w:rPr>
            </w:pPr>
          </w:p>
        </w:tc>
        <w:tc>
          <w:tcPr>
            <w:tcW w:w="565" w:type="pct"/>
            <w:noWrap w:val="0"/>
            <w:vAlign w:val="center"/>
          </w:tcPr>
          <w:p w14:paraId="6CE7F936">
            <w:pPr>
              <w:jc w:val="center"/>
              <w:rPr>
                <w:rFonts w:hint="eastAsia" w:ascii="仿宋" w:hAnsi="仿宋" w:eastAsia="仿宋" w:cs="仿宋"/>
                <w:color w:val="auto"/>
                <w:szCs w:val="21"/>
                <w:highlight w:val="none"/>
              </w:rPr>
            </w:pPr>
          </w:p>
        </w:tc>
        <w:tc>
          <w:tcPr>
            <w:tcW w:w="1415" w:type="pct"/>
            <w:noWrap w:val="0"/>
            <w:vAlign w:val="center"/>
          </w:tcPr>
          <w:p w14:paraId="7D17738A">
            <w:pPr>
              <w:jc w:val="center"/>
              <w:rPr>
                <w:rFonts w:hint="eastAsia" w:ascii="仿宋" w:hAnsi="仿宋" w:eastAsia="仿宋" w:cs="仿宋"/>
                <w:color w:val="auto"/>
                <w:szCs w:val="21"/>
                <w:highlight w:val="none"/>
              </w:rPr>
            </w:pPr>
          </w:p>
        </w:tc>
        <w:tc>
          <w:tcPr>
            <w:tcW w:w="599" w:type="pct"/>
            <w:noWrap w:val="0"/>
            <w:vAlign w:val="center"/>
          </w:tcPr>
          <w:p w14:paraId="63F7C323">
            <w:pPr>
              <w:jc w:val="center"/>
              <w:rPr>
                <w:rFonts w:hint="eastAsia" w:ascii="仿宋" w:hAnsi="仿宋" w:eastAsia="仿宋" w:cs="仿宋"/>
                <w:color w:val="auto"/>
                <w:szCs w:val="21"/>
                <w:highlight w:val="none"/>
              </w:rPr>
            </w:pPr>
          </w:p>
        </w:tc>
      </w:tr>
      <w:tr w14:paraId="696C4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06143922">
            <w:pPr>
              <w:jc w:val="center"/>
              <w:rPr>
                <w:rFonts w:hint="eastAsia" w:ascii="仿宋" w:hAnsi="仿宋" w:eastAsia="仿宋" w:cs="仿宋"/>
                <w:color w:val="auto"/>
                <w:szCs w:val="21"/>
                <w:highlight w:val="none"/>
              </w:rPr>
            </w:pPr>
          </w:p>
        </w:tc>
        <w:tc>
          <w:tcPr>
            <w:tcW w:w="565" w:type="pct"/>
            <w:noWrap w:val="0"/>
            <w:vAlign w:val="center"/>
          </w:tcPr>
          <w:p w14:paraId="1D6BA4C0">
            <w:pPr>
              <w:jc w:val="center"/>
              <w:rPr>
                <w:rFonts w:hint="eastAsia" w:ascii="仿宋" w:hAnsi="仿宋" w:eastAsia="仿宋" w:cs="仿宋"/>
                <w:color w:val="auto"/>
                <w:szCs w:val="21"/>
                <w:highlight w:val="none"/>
              </w:rPr>
            </w:pPr>
          </w:p>
        </w:tc>
        <w:tc>
          <w:tcPr>
            <w:tcW w:w="1509" w:type="pct"/>
            <w:noWrap w:val="0"/>
            <w:vAlign w:val="center"/>
          </w:tcPr>
          <w:p w14:paraId="12889BD3">
            <w:pPr>
              <w:jc w:val="center"/>
              <w:rPr>
                <w:rFonts w:hint="eastAsia" w:ascii="仿宋" w:hAnsi="仿宋" w:eastAsia="仿宋" w:cs="仿宋"/>
                <w:color w:val="auto"/>
                <w:szCs w:val="21"/>
                <w:highlight w:val="none"/>
              </w:rPr>
            </w:pPr>
          </w:p>
        </w:tc>
        <w:tc>
          <w:tcPr>
            <w:tcW w:w="565" w:type="pct"/>
            <w:noWrap w:val="0"/>
            <w:vAlign w:val="center"/>
          </w:tcPr>
          <w:p w14:paraId="493061CE">
            <w:pPr>
              <w:jc w:val="center"/>
              <w:rPr>
                <w:rFonts w:hint="eastAsia" w:ascii="仿宋" w:hAnsi="仿宋" w:eastAsia="仿宋" w:cs="仿宋"/>
                <w:color w:val="auto"/>
                <w:szCs w:val="21"/>
                <w:highlight w:val="none"/>
              </w:rPr>
            </w:pPr>
          </w:p>
        </w:tc>
        <w:tc>
          <w:tcPr>
            <w:tcW w:w="1415" w:type="pct"/>
            <w:noWrap w:val="0"/>
            <w:vAlign w:val="center"/>
          </w:tcPr>
          <w:p w14:paraId="6D39E635">
            <w:pPr>
              <w:jc w:val="center"/>
              <w:rPr>
                <w:rFonts w:hint="eastAsia" w:ascii="仿宋" w:hAnsi="仿宋" w:eastAsia="仿宋" w:cs="仿宋"/>
                <w:color w:val="auto"/>
                <w:szCs w:val="21"/>
                <w:highlight w:val="none"/>
              </w:rPr>
            </w:pPr>
          </w:p>
        </w:tc>
        <w:tc>
          <w:tcPr>
            <w:tcW w:w="599" w:type="pct"/>
            <w:noWrap w:val="0"/>
            <w:vAlign w:val="center"/>
          </w:tcPr>
          <w:p w14:paraId="41670BBC">
            <w:pPr>
              <w:jc w:val="center"/>
              <w:rPr>
                <w:rFonts w:hint="eastAsia" w:ascii="仿宋" w:hAnsi="仿宋" w:eastAsia="仿宋" w:cs="仿宋"/>
                <w:color w:val="auto"/>
                <w:szCs w:val="21"/>
                <w:highlight w:val="none"/>
              </w:rPr>
            </w:pPr>
          </w:p>
        </w:tc>
      </w:tr>
      <w:tr w14:paraId="30645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665E43BB">
            <w:pPr>
              <w:jc w:val="center"/>
              <w:rPr>
                <w:rFonts w:hint="eastAsia" w:ascii="仿宋" w:hAnsi="仿宋" w:eastAsia="仿宋" w:cs="仿宋"/>
                <w:color w:val="auto"/>
                <w:szCs w:val="21"/>
                <w:highlight w:val="none"/>
              </w:rPr>
            </w:pPr>
          </w:p>
        </w:tc>
        <w:tc>
          <w:tcPr>
            <w:tcW w:w="565" w:type="pct"/>
            <w:noWrap w:val="0"/>
            <w:vAlign w:val="center"/>
          </w:tcPr>
          <w:p w14:paraId="28176C72">
            <w:pPr>
              <w:jc w:val="center"/>
              <w:rPr>
                <w:rFonts w:hint="eastAsia" w:ascii="仿宋" w:hAnsi="仿宋" w:eastAsia="仿宋" w:cs="仿宋"/>
                <w:color w:val="auto"/>
                <w:szCs w:val="21"/>
                <w:highlight w:val="none"/>
              </w:rPr>
            </w:pPr>
          </w:p>
        </w:tc>
        <w:tc>
          <w:tcPr>
            <w:tcW w:w="1509" w:type="pct"/>
            <w:noWrap w:val="0"/>
            <w:vAlign w:val="center"/>
          </w:tcPr>
          <w:p w14:paraId="797AFC45">
            <w:pPr>
              <w:jc w:val="center"/>
              <w:rPr>
                <w:rFonts w:hint="eastAsia" w:ascii="仿宋" w:hAnsi="仿宋" w:eastAsia="仿宋" w:cs="仿宋"/>
                <w:color w:val="auto"/>
                <w:szCs w:val="21"/>
                <w:highlight w:val="none"/>
              </w:rPr>
            </w:pPr>
          </w:p>
        </w:tc>
        <w:tc>
          <w:tcPr>
            <w:tcW w:w="565" w:type="pct"/>
            <w:noWrap w:val="0"/>
            <w:vAlign w:val="center"/>
          </w:tcPr>
          <w:p w14:paraId="36A0141B">
            <w:pPr>
              <w:jc w:val="center"/>
              <w:rPr>
                <w:rFonts w:hint="eastAsia" w:ascii="仿宋" w:hAnsi="仿宋" w:eastAsia="仿宋" w:cs="仿宋"/>
                <w:color w:val="auto"/>
                <w:szCs w:val="21"/>
                <w:highlight w:val="none"/>
              </w:rPr>
            </w:pPr>
          </w:p>
        </w:tc>
        <w:tc>
          <w:tcPr>
            <w:tcW w:w="1415" w:type="pct"/>
            <w:noWrap w:val="0"/>
            <w:vAlign w:val="center"/>
          </w:tcPr>
          <w:p w14:paraId="2E4E146C">
            <w:pPr>
              <w:jc w:val="center"/>
              <w:rPr>
                <w:rFonts w:hint="eastAsia" w:ascii="仿宋" w:hAnsi="仿宋" w:eastAsia="仿宋" w:cs="仿宋"/>
                <w:color w:val="auto"/>
                <w:szCs w:val="21"/>
                <w:highlight w:val="none"/>
              </w:rPr>
            </w:pPr>
          </w:p>
        </w:tc>
        <w:tc>
          <w:tcPr>
            <w:tcW w:w="599" w:type="pct"/>
            <w:noWrap w:val="0"/>
            <w:vAlign w:val="center"/>
          </w:tcPr>
          <w:p w14:paraId="5F5F5FED">
            <w:pPr>
              <w:jc w:val="center"/>
              <w:rPr>
                <w:rFonts w:hint="eastAsia" w:ascii="仿宋" w:hAnsi="仿宋" w:eastAsia="仿宋" w:cs="仿宋"/>
                <w:color w:val="auto"/>
                <w:szCs w:val="21"/>
                <w:highlight w:val="none"/>
              </w:rPr>
            </w:pPr>
          </w:p>
        </w:tc>
      </w:tr>
      <w:tr w14:paraId="612BD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27582816">
            <w:pPr>
              <w:jc w:val="center"/>
              <w:rPr>
                <w:rFonts w:hint="eastAsia" w:ascii="仿宋" w:hAnsi="仿宋" w:eastAsia="仿宋" w:cs="仿宋"/>
                <w:color w:val="auto"/>
                <w:szCs w:val="21"/>
                <w:highlight w:val="none"/>
              </w:rPr>
            </w:pPr>
          </w:p>
        </w:tc>
        <w:tc>
          <w:tcPr>
            <w:tcW w:w="565" w:type="pct"/>
            <w:noWrap w:val="0"/>
            <w:vAlign w:val="center"/>
          </w:tcPr>
          <w:p w14:paraId="48B07A86">
            <w:pPr>
              <w:jc w:val="center"/>
              <w:rPr>
                <w:rFonts w:hint="eastAsia" w:ascii="仿宋" w:hAnsi="仿宋" w:eastAsia="仿宋" w:cs="仿宋"/>
                <w:color w:val="auto"/>
                <w:szCs w:val="21"/>
                <w:highlight w:val="none"/>
              </w:rPr>
            </w:pPr>
          </w:p>
        </w:tc>
        <w:tc>
          <w:tcPr>
            <w:tcW w:w="1509" w:type="pct"/>
            <w:noWrap w:val="0"/>
            <w:vAlign w:val="center"/>
          </w:tcPr>
          <w:p w14:paraId="691C5A85">
            <w:pPr>
              <w:jc w:val="center"/>
              <w:rPr>
                <w:rFonts w:hint="eastAsia" w:ascii="仿宋" w:hAnsi="仿宋" w:eastAsia="仿宋" w:cs="仿宋"/>
                <w:color w:val="auto"/>
                <w:szCs w:val="21"/>
                <w:highlight w:val="none"/>
              </w:rPr>
            </w:pPr>
          </w:p>
        </w:tc>
        <w:tc>
          <w:tcPr>
            <w:tcW w:w="565" w:type="pct"/>
            <w:noWrap w:val="0"/>
            <w:vAlign w:val="center"/>
          </w:tcPr>
          <w:p w14:paraId="0EA082BE">
            <w:pPr>
              <w:jc w:val="center"/>
              <w:rPr>
                <w:rFonts w:hint="eastAsia" w:ascii="仿宋" w:hAnsi="仿宋" w:eastAsia="仿宋" w:cs="仿宋"/>
                <w:color w:val="auto"/>
                <w:szCs w:val="21"/>
                <w:highlight w:val="none"/>
              </w:rPr>
            </w:pPr>
          </w:p>
        </w:tc>
        <w:tc>
          <w:tcPr>
            <w:tcW w:w="1415" w:type="pct"/>
            <w:noWrap w:val="0"/>
            <w:vAlign w:val="center"/>
          </w:tcPr>
          <w:p w14:paraId="141DFC75">
            <w:pPr>
              <w:jc w:val="center"/>
              <w:rPr>
                <w:rFonts w:hint="eastAsia" w:ascii="仿宋" w:hAnsi="仿宋" w:eastAsia="仿宋" w:cs="仿宋"/>
                <w:color w:val="auto"/>
                <w:szCs w:val="21"/>
                <w:highlight w:val="none"/>
              </w:rPr>
            </w:pPr>
          </w:p>
        </w:tc>
        <w:tc>
          <w:tcPr>
            <w:tcW w:w="599" w:type="pct"/>
            <w:noWrap w:val="0"/>
            <w:vAlign w:val="center"/>
          </w:tcPr>
          <w:p w14:paraId="2C2262EA">
            <w:pPr>
              <w:jc w:val="center"/>
              <w:rPr>
                <w:rFonts w:hint="eastAsia" w:ascii="仿宋" w:hAnsi="仿宋" w:eastAsia="仿宋" w:cs="仿宋"/>
                <w:color w:val="auto"/>
                <w:szCs w:val="21"/>
                <w:highlight w:val="none"/>
              </w:rPr>
            </w:pPr>
          </w:p>
        </w:tc>
      </w:tr>
      <w:tr w14:paraId="45D807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78583660">
            <w:pPr>
              <w:jc w:val="center"/>
              <w:rPr>
                <w:rFonts w:hint="eastAsia" w:ascii="仿宋" w:hAnsi="仿宋" w:eastAsia="仿宋" w:cs="仿宋"/>
                <w:color w:val="auto"/>
                <w:szCs w:val="21"/>
                <w:highlight w:val="none"/>
              </w:rPr>
            </w:pPr>
          </w:p>
        </w:tc>
        <w:tc>
          <w:tcPr>
            <w:tcW w:w="565" w:type="pct"/>
            <w:noWrap w:val="0"/>
            <w:vAlign w:val="center"/>
          </w:tcPr>
          <w:p w14:paraId="4D88A202">
            <w:pPr>
              <w:jc w:val="center"/>
              <w:rPr>
                <w:rFonts w:hint="eastAsia" w:ascii="仿宋" w:hAnsi="仿宋" w:eastAsia="仿宋" w:cs="仿宋"/>
                <w:color w:val="auto"/>
                <w:szCs w:val="21"/>
                <w:highlight w:val="none"/>
              </w:rPr>
            </w:pPr>
          </w:p>
        </w:tc>
        <w:tc>
          <w:tcPr>
            <w:tcW w:w="1509" w:type="pct"/>
            <w:noWrap w:val="0"/>
            <w:vAlign w:val="center"/>
          </w:tcPr>
          <w:p w14:paraId="46B5364C">
            <w:pPr>
              <w:jc w:val="center"/>
              <w:rPr>
                <w:rFonts w:hint="eastAsia" w:ascii="仿宋" w:hAnsi="仿宋" w:eastAsia="仿宋" w:cs="仿宋"/>
                <w:color w:val="auto"/>
                <w:szCs w:val="21"/>
                <w:highlight w:val="none"/>
              </w:rPr>
            </w:pPr>
          </w:p>
        </w:tc>
        <w:tc>
          <w:tcPr>
            <w:tcW w:w="565" w:type="pct"/>
            <w:noWrap w:val="0"/>
            <w:vAlign w:val="center"/>
          </w:tcPr>
          <w:p w14:paraId="301E976A">
            <w:pPr>
              <w:jc w:val="center"/>
              <w:rPr>
                <w:rFonts w:hint="eastAsia" w:ascii="仿宋" w:hAnsi="仿宋" w:eastAsia="仿宋" w:cs="仿宋"/>
                <w:color w:val="auto"/>
                <w:szCs w:val="21"/>
                <w:highlight w:val="none"/>
              </w:rPr>
            </w:pPr>
          </w:p>
        </w:tc>
        <w:tc>
          <w:tcPr>
            <w:tcW w:w="1415" w:type="pct"/>
            <w:noWrap w:val="0"/>
            <w:vAlign w:val="center"/>
          </w:tcPr>
          <w:p w14:paraId="3A86EAF3">
            <w:pPr>
              <w:jc w:val="center"/>
              <w:rPr>
                <w:rFonts w:hint="eastAsia" w:ascii="仿宋" w:hAnsi="仿宋" w:eastAsia="仿宋" w:cs="仿宋"/>
                <w:color w:val="auto"/>
                <w:szCs w:val="21"/>
                <w:highlight w:val="none"/>
              </w:rPr>
            </w:pPr>
          </w:p>
        </w:tc>
        <w:tc>
          <w:tcPr>
            <w:tcW w:w="599" w:type="pct"/>
            <w:noWrap w:val="0"/>
            <w:vAlign w:val="center"/>
          </w:tcPr>
          <w:p w14:paraId="5EA6BC0A">
            <w:pPr>
              <w:jc w:val="center"/>
              <w:rPr>
                <w:rFonts w:hint="eastAsia" w:ascii="仿宋" w:hAnsi="仿宋" w:eastAsia="仿宋" w:cs="仿宋"/>
                <w:color w:val="auto"/>
                <w:szCs w:val="21"/>
                <w:highlight w:val="none"/>
              </w:rPr>
            </w:pPr>
          </w:p>
        </w:tc>
      </w:tr>
      <w:tr w14:paraId="668C5B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1AA2B11C">
            <w:pPr>
              <w:jc w:val="center"/>
              <w:rPr>
                <w:rFonts w:hint="eastAsia" w:ascii="仿宋" w:hAnsi="仿宋" w:eastAsia="仿宋" w:cs="仿宋"/>
                <w:color w:val="auto"/>
                <w:szCs w:val="21"/>
                <w:highlight w:val="none"/>
              </w:rPr>
            </w:pPr>
          </w:p>
        </w:tc>
        <w:tc>
          <w:tcPr>
            <w:tcW w:w="565" w:type="pct"/>
            <w:noWrap w:val="0"/>
            <w:vAlign w:val="center"/>
          </w:tcPr>
          <w:p w14:paraId="0F95C279">
            <w:pPr>
              <w:jc w:val="center"/>
              <w:rPr>
                <w:rFonts w:hint="eastAsia" w:ascii="仿宋" w:hAnsi="仿宋" w:eastAsia="仿宋" w:cs="仿宋"/>
                <w:color w:val="auto"/>
                <w:szCs w:val="21"/>
                <w:highlight w:val="none"/>
              </w:rPr>
            </w:pPr>
          </w:p>
        </w:tc>
        <w:tc>
          <w:tcPr>
            <w:tcW w:w="1509" w:type="pct"/>
            <w:noWrap w:val="0"/>
            <w:vAlign w:val="center"/>
          </w:tcPr>
          <w:p w14:paraId="7B52DF74">
            <w:pPr>
              <w:jc w:val="center"/>
              <w:rPr>
                <w:rFonts w:hint="eastAsia" w:ascii="仿宋" w:hAnsi="仿宋" w:eastAsia="仿宋" w:cs="仿宋"/>
                <w:color w:val="auto"/>
                <w:szCs w:val="21"/>
                <w:highlight w:val="none"/>
              </w:rPr>
            </w:pPr>
          </w:p>
        </w:tc>
        <w:tc>
          <w:tcPr>
            <w:tcW w:w="565" w:type="pct"/>
            <w:noWrap w:val="0"/>
            <w:vAlign w:val="center"/>
          </w:tcPr>
          <w:p w14:paraId="7157820F">
            <w:pPr>
              <w:jc w:val="center"/>
              <w:rPr>
                <w:rFonts w:hint="eastAsia" w:ascii="仿宋" w:hAnsi="仿宋" w:eastAsia="仿宋" w:cs="仿宋"/>
                <w:color w:val="auto"/>
                <w:szCs w:val="21"/>
                <w:highlight w:val="none"/>
              </w:rPr>
            </w:pPr>
          </w:p>
        </w:tc>
        <w:tc>
          <w:tcPr>
            <w:tcW w:w="1415" w:type="pct"/>
            <w:noWrap w:val="0"/>
            <w:vAlign w:val="center"/>
          </w:tcPr>
          <w:p w14:paraId="231CB96E">
            <w:pPr>
              <w:jc w:val="center"/>
              <w:rPr>
                <w:rFonts w:hint="eastAsia" w:ascii="仿宋" w:hAnsi="仿宋" w:eastAsia="仿宋" w:cs="仿宋"/>
                <w:color w:val="auto"/>
                <w:szCs w:val="21"/>
                <w:highlight w:val="none"/>
              </w:rPr>
            </w:pPr>
          </w:p>
        </w:tc>
        <w:tc>
          <w:tcPr>
            <w:tcW w:w="599" w:type="pct"/>
            <w:noWrap w:val="0"/>
            <w:vAlign w:val="center"/>
          </w:tcPr>
          <w:p w14:paraId="3D0FD06B">
            <w:pPr>
              <w:jc w:val="center"/>
              <w:rPr>
                <w:rFonts w:hint="eastAsia" w:ascii="仿宋" w:hAnsi="仿宋" w:eastAsia="仿宋" w:cs="仿宋"/>
                <w:color w:val="auto"/>
                <w:szCs w:val="21"/>
                <w:highlight w:val="none"/>
              </w:rPr>
            </w:pPr>
          </w:p>
        </w:tc>
      </w:tr>
      <w:tr w14:paraId="4407A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3EE08455">
            <w:pPr>
              <w:jc w:val="center"/>
              <w:rPr>
                <w:rFonts w:hint="eastAsia" w:ascii="仿宋" w:hAnsi="仿宋" w:eastAsia="仿宋" w:cs="仿宋"/>
                <w:color w:val="auto"/>
                <w:szCs w:val="21"/>
                <w:highlight w:val="none"/>
              </w:rPr>
            </w:pPr>
          </w:p>
        </w:tc>
        <w:tc>
          <w:tcPr>
            <w:tcW w:w="565" w:type="pct"/>
            <w:noWrap w:val="0"/>
            <w:vAlign w:val="center"/>
          </w:tcPr>
          <w:p w14:paraId="7042F211">
            <w:pPr>
              <w:jc w:val="center"/>
              <w:rPr>
                <w:rFonts w:hint="eastAsia" w:ascii="仿宋" w:hAnsi="仿宋" w:eastAsia="仿宋" w:cs="仿宋"/>
                <w:color w:val="auto"/>
                <w:szCs w:val="21"/>
                <w:highlight w:val="none"/>
              </w:rPr>
            </w:pPr>
          </w:p>
        </w:tc>
        <w:tc>
          <w:tcPr>
            <w:tcW w:w="1509" w:type="pct"/>
            <w:noWrap w:val="0"/>
            <w:vAlign w:val="center"/>
          </w:tcPr>
          <w:p w14:paraId="308C6B4E">
            <w:pPr>
              <w:jc w:val="center"/>
              <w:rPr>
                <w:rFonts w:hint="eastAsia" w:ascii="仿宋" w:hAnsi="仿宋" w:eastAsia="仿宋" w:cs="仿宋"/>
                <w:color w:val="auto"/>
                <w:szCs w:val="21"/>
                <w:highlight w:val="none"/>
              </w:rPr>
            </w:pPr>
          </w:p>
        </w:tc>
        <w:tc>
          <w:tcPr>
            <w:tcW w:w="565" w:type="pct"/>
            <w:noWrap w:val="0"/>
            <w:vAlign w:val="center"/>
          </w:tcPr>
          <w:p w14:paraId="03A843CA">
            <w:pPr>
              <w:jc w:val="center"/>
              <w:rPr>
                <w:rFonts w:hint="eastAsia" w:ascii="仿宋" w:hAnsi="仿宋" w:eastAsia="仿宋" w:cs="仿宋"/>
                <w:color w:val="auto"/>
                <w:szCs w:val="21"/>
                <w:highlight w:val="none"/>
              </w:rPr>
            </w:pPr>
          </w:p>
        </w:tc>
        <w:tc>
          <w:tcPr>
            <w:tcW w:w="1415" w:type="pct"/>
            <w:noWrap w:val="0"/>
            <w:vAlign w:val="center"/>
          </w:tcPr>
          <w:p w14:paraId="58D4282F">
            <w:pPr>
              <w:jc w:val="center"/>
              <w:rPr>
                <w:rFonts w:hint="eastAsia" w:ascii="仿宋" w:hAnsi="仿宋" w:eastAsia="仿宋" w:cs="仿宋"/>
                <w:color w:val="auto"/>
                <w:szCs w:val="21"/>
                <w:highlight w:val="none"/>
              </w:rPr>
            </w:pPr>
          </w:p>
        </w:tc>
        <w:tc>
          <w:tcPr>
            <w:tcW w:w="599" w:type="pct"/>
            <w:noWrap w:val="0"/>
            <w:vAlign w:val="center"/>
          </w:tcPr>
          <w:p w14:paraId="4E12DC93">
            <w:pPr>
              <w:jc w:val="center"/>
              <w:rPr>
                <w:rFonts w:hint="eastAsia" w:ascii="仿宋" w:hAnsi="仿宋" w:eastAsia="仿宋" w:cs="仿宋"/>
                <w:color w:val="auto"/>
                <w:szCs w:val="21"/>
                <w:highlight w:val="none"/>
              </w:rPr>
            </w:pPr>
          </w:p>
        </w:tc>
      </w:tr>
      <w:tr w14:paraId="36975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4" w:hRule="atLeast"/>
        </w:trPr>
        <w:tc>
          <w:tcPr>
            <w:tcW w:w="343" w:type="pct"/>
            <w:vMerge w:val="restart"/>
            <w:noWrap w:val="0"/>
            <w:vAlign w:val="center"/>
          </w:tcPr>
          <w:p w14:paraId="04D58B30">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内容</w:t>
            </w:r>
          </w:p>
        </w:tc>
        <w:tc>
          <w:tcPr>
            <w:tcW w:w="2075" w:type="pct"/>
            <w:gridSpan w:val="2"/>
            <w:noWrap w:val="0"/>
            <w:vAlign w:val="center"/>
          </w:tcPr>
          <w:p w14:paraId="027C6B62">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采购文件要求</w:t>
            </w:r>
          </w:p>
        </w:tc>
        <w:tc>
          <w:tcPr>
            <w:tcW w:w="1981" w:type="pct"/>
            <w:gridSpan w:val="2"/>
            <w:noWrap w:val="0"/>
            <w:vAlign w:val="center"/>
          </w:tcPr>
          <w:p w14:paraId="5C9E494D">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投标文件内容</w:t>
            </w:r>
          </w:p>
        </w:tc>
        <w:tc>
          <w:tcPr>
            <w:tcW w:w="599" w:type="pct"/>
            <w:noWrap w:val="0"/>
            <w:vAlign w:val="center"/>
          </w:tcPr>
          <w:p w14:paraId="78680A1D">
            <w:pPr>
              <w:jc w:val="center"/>
              <w:rPr>
                <w:rFonts w:hint="eastAsia" w:ascii="仿宋" w:hAnsi="仿宋" w:eastAsia="仿宋" w:cs="仿宋"/>
                <w:color w:val="auto"/>
                <w:szCs w:val="21"/>
                <w:highlight w:val="none"/>
              </w:rPr>
            </w:pPr>
          </w:p>
        </w:tc>
      </w:tr>
      <w:tr w14:paraId="32496F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343" w:type="pct"/>
            <w:vMerge w:val="continue"/>
            <w:noWrap w:val="0"/>
            <w:vAlign w:val="center"/>
          </w:tcPr>
          <w:p w14:paraId="4092ACD6">
            <w:pPr>
              <w:jc w:val="center"/>
              <w:rPr>
                <w:rFonts w:hint="eastAsia" w:ascii="仿宋" w:hAnsi="仿宋" w:eastAsia="仿宋" w:cs="仿宋"/>
                <w:color w:val="auto"/>
                <w:szCs w:val="21"/>
                <w:highlight w:val="none"/>
              </w:rPr>
            </w:pPr>
          </w:p>
        </w:tc>
        <w:tc>
          <w:tcPr>
            <w:tcW w:w="565" w:type="pct"/>
            <w:noWrap w:val="0"/>
            <w:vAlign w:val="center"/>
          </w:tcPr>
          <w:p w14:paraId="0F7FFF12">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条款号</w:t>
            </w:r>
          </w:p>
        </w:tc>
        <w:tc>
          <w:tcPr>
            <w:tcW w:w="1509" w:type="pct"/>
            <w:noWrap w:val="0"/>
            <w:vAlign w:val="center"/>
          </w:tcPr>
          <w:p w14:paraId="454626D4">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简要内容</w:t>
            </w:r>
          </w:p>
        </w:tc>
        <w:tc>
          <w:tcPr>
            <w:tcW w:w="565" w:type="pct"/>
            <w:noWrap w:val="0"/>
            <w:vAlign w:val="center"/>
          </w:tcPr>
          <w:p w14:paraId="4966D0A7">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条款号</w:t>
            </w:r>
          </w:p>
        </w:tc>
        <w:tc>
          <w:tcPr>
            <w:tcW w:w="1415" w:type="pct"/>
            <w:noWrap w:val="0"/>
            <w:vAlign w:val="center"/>
          </w:tcPr>
          <w:p w14:paraId="6C2B0B70">
            <w:pPr>
              <w:autoSpaceDE w:val="0"/>
              <w:autoSpaceDN w:val="0"/>
              <w:adjustRightInd w:val="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简要内容</w:t>
            </w:r>
          </w:p>
        </w:tc>
        <w:tc>
          <w:tcPr>
            <w:tcW w:w="599" w:type="pct"/>
            <w:noWrap w:val="0"/>
            <w:vAlign w:val="center"/>
          </w:tcPr>
          <w:p w14:paraId="19AB13D7">
            <w:pPr>
              <w:autoSpaceDE w:val="0"/>
              <w:autoSpaceDN w:val="0"/>
              <w:adjustRightInd w:val="0"/>
              <w:jc w:val="center"/>
              <w:rPr>
                <w:rFonts w:hint="eastAsia" w:ascii="仿宋" w:hAnsi="仿宋" w:eastAsia="仿宋" w:cs="仿宋"/>
                <w:color w:val="auto"/>
                <w:szCs w:val="21"/>
                <w:highlight w:val="none"/>
              </w:rPr>
            </w:pPr>
          </w:p>
        </w:tc>
      </w:tr>
      <w:tr w14:paraId="78BCB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restart"/>
            <w:noWrap w:val="0"/>
            <w:textDirection w:val="tbRlV"/>
            <w:vAlign w:val="center"/>
          </w:tcPr>
          <w:p w14:paraId="5C9C1040">
            <w:pPr>
              <w:ind w:right="113"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商  务  偏  离</w:t>
            </w:r>
          </w:p>
        </w:tc>
        <w:tc>
          <w:tcPr>
            <w:tcW w:w="565" w:type="pct"/>
            <w:noWrap w:val="0"/>
            <w:vAlign w:val="center"/>
          </w:tcPr>
          <w:p w14:paraId="47B4B1C5">
            <w:pPr>
              <w:jc w:val="center"/>
              <w:rPr>
                <w:rFonts w:hint="eastAsia" w:ascii="仿宋" w:hAnsi="仿宋" w:eastAsia="仿宋" w:cs="仿宋"/>
                <w:color w:val="auto"/>
                <w:szCs w:val="21"/>
                <w:highlight w:val="none"/>
              </w:rPr>
            </w:pPr>
          </w:p>
        </w:tc>
        <w:tc>
          <w:tcPr>
            <w:tcW w:w="1509" w:type="pct"/>
            <w:noWrap w:val="0"/>
            <w:vAlign w:val="center"/>
          </w:tcPr>
          <w:p w14:paraId="21117BC9">
            <w:pPr>
              <w:jc w:val="center"/>
              <w:rPr>
                <w:rFonts w:hint="eastAsia" w:ascii="仿宋" w:hAnsi="仿宋" w:eastAsia="仿宋" w:cs="仿宋"/>
                <w:color w:val="auto"/>
                <w:szCs w:val="21"/>
                <w:highlight w:val="none"/>
              </w:rPr>
            </w:pPr>
          </w:p>
        </w:tc>
        <w:tc>
          <w:tcPr>
            <w:tcW w:w="565" w:type="pct"/>
            <w:noWrap w:val="0"/>
            <w:vAlign w:val="center"/>
          </w:tcPr>
          <w:p w14:paraId="684EFF3C">
            <w:pPr>
              <w:jc w:val="center"/>
              <w:rPr>
                <w:rFonts w:hint="eastAsia" w:ascii="仿宋" w:hAnsi="仿宋" w:eastAsia="仿宋" w:cs="仿宋"/>
                <w:color w:val="auto"/>
                <w:szCs w:val="21"/>
                <w:highlight w:val="none"/>
              </w:rPr>
            </w:pPr>
          </w:p>
        </w:tc>
        <w:tc>
          <w:tcPr>
            <w:tcW w:w="1415" w:type="pct"/>
            <w:noWrap w:val="0"/>
            <w:vAlign w:val="center"/>
          </w:tcPr>
          <w:p w14:paraId="224607FD">
            <w:pPr>
              <w:jc w:val="center"/>
              <w:rPr>
                <w:rFonts w:hint="eastAsia" w:ascii="仿宋" w:hAnsi="仿宋" w:eastAsia="仿宋" w:cs="仿宋"/>
                <w:color w:val="auto"/>
                <w:szCs w:val="21"/>
                <w:highlight w:val="none"/>
              </w:rPr>
            </w:pPr>
          </w:p>
        </w:tc>
        <w:tc>
          <w:tcPr>
            <w:tcW w:w="599" w:type="pct"/>
            <w:noWrap w:val="0"/>
            <w:vAlign w:val="center"/>
          </w:tcPr>
          <w:p w14:paraId="53F408B5">
            <w:pPr>
              <w:jc w:val="center"/>
              <w:rPr>
                <w:rFonts w:hint="eastAsia" w:ascii="仿宋" w:hAnsi="仿宋" w:eastAsia="仿宋" w:cs="仿宋"/>
                <w:color w:val="auto"/>
                <w:szCs w:val="21"/>
                <w:highlight w:val="none"/>
              </w:rPr>
            </w:pPr>
          </w:p>
        </w:tc>
      </w:tr>
      <w:tr w14:paraId="7CA7DB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7AD5586D">
            <w:pPr>
              <w:jc w:val="center"/>
              <w:rPr>
                <w:rFonts w:hint="eastAsia" w:ascii="仿宋" w:hAnsi="仿宋" w:eastAsia="仿宋" w:cs="仿宋"/>
                <w:color w:val="auto"/>
                <w:szCs w:val="21"/>
                <w:highlight w:val="none"/>
              </w:rPr>
            </w:pPr>
          </w:p>
        </w:tc>
        <w:tc>
          <w:tcPr>
            <w:tcW w:w="565" w:type="pct"/>
            <w:noWrap w:val="0"/>
            <w:vAlign w:val="center"/>
          </w:tcPr>
          <w:p w14:paraId="551B3647">
            <w:pPr>
              <w:jc w:val="center"/>
              <w:rPr>
                <w:rFonts w:hint="eastAsia" w:ascii="仿宋" w:hAnsi="仿宋" w:eastAsia="仿宋" w:cs="仿宋"/>
                <w:color w:val="auto"/>
                <w:szCs w:val="21"/>
                <w:highlight w:val="none"/>
              </w:rPr>
            </w:pPr>
          </w:p>
        </w:tc>
        <w:tc>
          <w:tcPr>
            <w:tcW w:w="1509" w:type="pct"/>
            <w:noWrap w:val="0"/>
            <w:vAlign w:val="center"/>
          </w:tcPr>
          <w:p w14:paraId="1B8139C0">
            <w:pPr>
              <w:jc w:val="center"/>
              <w:rPr>
                <w:rFonts w:hint="eastAsia" w:ascii="仿宋" w:hAnsi="仿宋" w:eastAsia="仿宋" w:cs="仿宋"/>
                <w:color w:val="auto"/>
                <w:szCs w:val="21"/>
                <w:highlight w:val="none"/>
              </w:rPr>
            </w:pPr>
          </w:p>
        </w:tc>
        <w:tc>
          <w:tcPr>
            <w:tcW w:w="565" w:type="pct"/>
            <w:noWrap w:val="0"/>
            <w:vAlign w:val="center"/>
          </w:tcPr>
          <w:p w14:paraId="5C12FCFC">
            <w:pPr>
              <w:jc w:val="center"/>
              <w:rPr>
                <w:rFonts w:hint="eastAsia" w:ascii="仿宋" w:hAnsi="仿宋" w:eastAsia="仿宋" w:cs="仿宋"/>
                <w:color w:val="auto"/>
                <w:szCs w:val="21"/>
                <w:highlight w:val="none"/>
              </w:rPr>
            </w:pPr>
          </w:p>
        </w:tc>
        <w:tc>
          <w:tcPr>
            <w:tcW w:w="1415" w:type="pct"/>
            <w:noWrap w:val="0"/>
            <w:vAlign w:val="center"/>
          </w:tcPr>
          <w:p w14:paraId="6D7AC950">
            <w:pPr>
              <w:jc w:val="center"/>
              <w:rPr>
                <w:rFonts w:hint="eastAsia" w:ascii="仿宋" w:hAnsi="仿宋" w:eastAsia="仿宋" w:cs="仿宋"/>
                <w:color w:val="auto"/>
                <w:szCs w:val="21"/>
                <w:highlight w:val="none"/>
              </w:rPr>
            </w:pPr>
          </w:p>
        </w:tc>
        <w:tc>
          <w:tcPr>
            <w:tcW w:w="599" w:type="pct"/>
            <w:noWrap w:val="0"/>
            <w:vAlign w:val="center"/>
          </w:tcPr>
          <w:p w14:paraId="675F5A6A">
            <w:pPr>
              <w:jc w:val="center"/>
              <w:rPr>
                <w:rFonts w:hint="eastAsia" w:ascii="仿宋" w:hAnsi="仿宋" w:eastAsia="仿宋" w:cs="仿宋"/>
                <w:color w:val="auto"/>
                <w:szCs w:val="21"/>
                <w:highlight w:val="none"/>
              </w:rPr>
            </w:pPr>
          </w:p>
        </w:tc>
      </w:tr>
      <w:tr w14:paraId="50A2CC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1DB4048E">
            <w:pPr>
              <w:jc w:val="center"/>
              <w:rPr>
                <w:rFonts w:hint="eastAsia" w:ascii="仿宋" w:hAnsi="仿宋" w:eastAsia="仿宋" w:cs="仿宋"/>
                <w:color w:val="auto"/>
                <w:szCs w:val="21"/>
                <w:highlight w:val="none"/>
              </w:rPr>
            </w:pPr>
          </w:p>
        </w:tc>
        <w:tc>
          <w:tcPr>
            <w:tcW w:w="565" w:type="pct"/>
            <w:noWrap w:val="0"/>
            <w:vAlign w:val="center"/>
          </w:tcPr>
          <w:p w14:paraId="0783AD2B">
            <w:pPr>
              <w:jc w:val="center"/>
              <w:rPr>
                <w:rFonts w:hint="eastAsia" w:ascii="仿宋" w:hAnsi="仿宋" w:eastAsia="仿宋" w:cs="仿宋"/>
                <w:color w:val="auto"/>
                <w:szCs w:val="21"/>
                <w:highlight w:val="none"/>
              </w:rPr>
            </w:pPr>
          </w:p>
        </w:tc>
        <w:tc>
          <w:tcPr>
            <w:tcW w:w="1509" w:type="pct"/>
            <w:noWrap w:val="0"/>
            <w:vAlign w:val="center"/>
          </w:tcPr>
          <w:p w14:paraId="67E5B091">
            <w:pPr>
              <w:jc w:val="center"/>
              <w:rPr>
                <w:rFonts w:hint="eastAsia" w:ascii="仿宋" w:hAnsi="仿宋" w:eastAsia="仿宋" w:cs="仿宋"/>
                <w:color w:val="auto"/>
                <w:szCs w:val="21"/>
                <w:highlight w:val="none"/>
              </w:rPr>
            </w:pPr>
          </w:p>
        </w:tc>
        <w:tc>
          <w:tcPr>
            <w:tcW w:w="565" w:type="pct"/>
            <w:noWrap w:val="0"/>
            <w:vAlign w:val="center"/>
          </w:tcPr>
          <w:p w14:paraId="01A1363D">
            <w:pPr>
              <w:jc w:val="center"/>
              <w:rPr>
                <w:rFonts w:hint="eastAsia" w:ascii="仿宋" w:hAnsi="仿宋" w:eastAsia="仿宋" w:cs="仿宋"/>
                <w:color w:val="auto"/>
                <w:szCs w:val="21"/>
                <w:highlight w:val="none"/>
              </w:rPr>
            </w:pPr>
          </w:p>
        </w:tc>
        <w:tc>
          <w:tcPr>
            <w:tcW w:w="1415" w:type="pct"/>
            <w:noWrap w:val="0"/>
            <w:vAlign w:val="center"/>
          </w:tcPr>
          <w:p w14:paraId="6DF818FC">
            <w:pPr>
              <w:jc w:val="center"/>
              <w:rPr>
                <w:rFonts w:hint="eastAsia" w:ascii="仿宋" w:hAnsi="仿宋" w:eastAsia="仿宋" w:cs="仿宋"/>
                <w:color w:val="auto"/>
                <w:szCs w:val="21"/>
                <w:highlight w:val="none"/>
              </w:rPr>
            </w:pPr>
          </w:p>
        </w:tc>
        <w:tc>
          <w:tcPr>
            <w:tcW w:w="599" w:type="pct"/>
            <w:noWrap w:val="0"/>
            <w:vAlign w:val="center"/>
          </w:tcPr>
          <w:p w14:paraId="365AFD11">
            <w:pPr>
              <w:jc w:val="center"/>
              <w:rPr>
                <w:rFonts w:hint="eastAsia" w:ascii="仿宋" w:hAnsi="仿宋" w:eastAsia="仿宋" w:cs="仿宋"/>
                <w:color w:val="auto"/>
                <w:szCs w:val="21"/>
                <w:highlight w:val="none"/>
              </w:rPr>
            </w:pPr>
          </w:p>
        </w:tc>
      </w:tr>
      <w:tr w14:paraId="565F4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7242C4B6">
            <w:pPr>
              <w:jc w:val="center"/>
              <w:rPr>
                <w:rFonts w:hint="eastAsia" w:ascii="仿宋" w:hAnsi="仿宋" w:eastAsia="仿宋" w:cs="仿宋"/>
                <w:color w:val="auto"/>
                <w:szCs w:val="21"/>
                <w:highlight w:val="none"/>
              </w:rPr>
            </w:pPr>
          </w:p>
        </w:tc>
        <w:tc>
          <w:tcPr>
            <w:tcW w:w="565" w:type="pct"/>
            <w:noWrap w:val="0"/>
            <w:vAlign w:val="center"/>
          </w:tcPr>
          <w:p w14:paraId="1CF9FCA0">
            <w:pPr>
              <w:jc w:val="center"/>
              <w:rPr>
                <w:rFonts w:hint="eastAsia" w:ascii="仿宋" w:hAnsi="仿宋" w:eastAsia="仿宋" w:cs="仿宋"/>
                <w:color w:val="auto"/>
                <w:szCs w:val="21"/>
                <w:highlight w:val="none"/>
              </w:rPr>
            </w:pPr>
          </w:p>
        </w:tc>
        <w:tc>
          <w:tcPr>
            <w:tcW w:w="1509" w:type="pct"/>
            <w:noWrap w:val="0"/>
            <w:vAlign w:val="center"/>
          </w:tcPr>
          <w:p w14:paraId="20438502">
            <w:pPr>
              <w:jc w:val="center"/>
              <w:rPr>
                <w:rFonts w:hint="eastAsia" w:ascii="仿宋" w:hAnsi="仿宋" w:eastAsia="仿宋" w:cs="仿宋"/>
                <w:color w:val="auto"/>
                <w:szCs w:val="21"/>
                <w:highlight w:val="none"/>
              </w:rPr>
            </w:pPr>
          </w:p>
        </w:tc>
        <w:tc>
          <w:tcPr>
            <w:tcW w:w="565" w:type="pct"/>
            <w:noWrap w:val="0"/>
            <w:vAlign w:val="center"/>
          </w:tcPr>
          <w:p w14:paraId="2C18B249">
            <w:pPr>
              <w:jc w:val="center"/>
              <w:rPr>
                <w:rFonts w:hint="eastAsia" w:ascii="仿宋" w:hAnsi="仿宋" w:eastAsia="仿宋" w:cs="仿宋"/>
                <w:color w:val="auto"/>
                <w:szCs w:val="21"/>
                <w:highlight w:val="none"/>
              </w:rPr>
            </w:pPr>
          </w:p>
        </w:tc>
        <w:tc>
          <w:tcPr>
            <w:tcW w:w="1415" w:type="pct"/>
            <w:noWrap w:val="0"/>
            <w:vAlign w:val="center"/>
          </w:tcPr>
          <w:p w14:paraId="26006A52">
            <w:pPr>
              <w:jc w:val="center"/>
              <w:rPr>
                <w:rFonts w:hint="eastAsia" w:ascii="仿宋" w:hAnsi="仿宋" w:eastAsia="仿宋" w:cs="仿宋"/>
                <w:color w:val="auto"/>
                <w:szCs w:val="21"/>
                <w:highlight w:val="none"/>
              </w:rPr>
            </w:pPr>
          </w:p>
        </w:tc>
        <w:tc>
          <w:tcPr>
            <w:tcW w:w="599" w:type="pct"/>
            <w:noWrap w:val="0"/>
            <w:vAlign w:val="center"/>
          </w:tcPr>
          <w:p w14:paraId="087C30E1">
            <w:pPr>
              <w:jc w:val="center"/>
              <w:rPr>
                <w:rFonts w:hint="eastAsia" w:ascii="仿宋" w:hAnsi="仿宋" w:eastAsia="仿宋" w:cs="仿宋"/>
                <w:color w:val="auto"/>
                <w:szCs w:val="21"/>
                <w:highlight w:val="none"/>
              </w:rPr>
            </w:pPr>
          </w:p>
        </w:tc>
      </w:tr>
      <w:tr w14:paraId="05E23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764E1BE9">
            <w:pPr>
              <w:jc w:val="center"/>
              <w:rPr>
                <w:rFonts w:hint="eastAsia" w:ascii="仿宋" w:hAnsi="仿宋" w:eastAsia="仿宋" w:cs="仿宋"/>
                <w:color w:val="auto"/>
                <w:szCs w:val="21"/>
                <w:highlight w:val="none"/>
              </w:rPr>
            </w:pPr>
          </w:p>
        </w:tc>
        <w:tc>
          <w:tcPr>
            <w:tcW w:w="565" w:type="pct"/>
            <w:noWrap w:val="0"/>
            <w:vAlign w:val="center"/>
          </w:tcPr>
          <w:p w14:paraId="758074F7">
            <w:pPr>
              <w:jc w:val="center"/>
              <w:rPr>
                <w:rFonts w:hint="eastAsia" w:ascii="仿宋" w:hAnsi="仿宋" w:eastAsia="仿宋" w:cs="仿宋"/>
                <w:color w:val="auto"/>
                <w:szCs w:val="21"/>
                <w:highlight w:val="none"/>
              </w:rPr>
            </w:pPr>
          </w:p>
        </w:tc>
        <w:tc>
          <w:tcPr>
            <w:tcW w:w="1509" w:type="pct"/>
            <w:noWrap w:val="0"/>
            <w:vAlign w:val="center"/>
          </w:tcPr>
          <w:p w14:paraId="731D878B">
            <w:pPr>
              <w:jc w:val="center"/>
              <w:rPr>
                <w:rFonts w:hint="eastAsia" w:ascii="仿宋" w:hAnsi="仿宋" w:eastAsia="仿宋" w:cs="仿宋"/>
                <w:color w:val="auto"/>
                <w:szCs w:val="21"/>
                <w:highlight w:val="none"/>
              </w:rPr>
            </w:pPr>
          </w:p>
        </w:tc>
        <w:tc>
          <w:tcPr>
            <w:tcW w:w="565" w:type="pct"/>
            <w:noWrap w:val="0"/>
            <w:vAlign w:val="center"/>
          </w:tcPr>
          <w:p w14:paraId="1164ADFE">
            <w:pPr>
              <w:jc w:val="center"/>
              <w:rPr>
                <w:rFonts w:hint="eastAsia" w:ascii="仿宋" w:hAnsi="仿宋" w:eastAsia="仿宋" w:cs="仿宋"/>
                <w:color w:val="auto"/>
                <w:szCs w:val="21"/>
                <w:highlight w:val="none"/>
              </w:rPr>
            </w:pPr>
          </w:p>
        </w:tc>
        <w:tc>
          <w:tcPr>
            <w:tcW w:w="1415" w:type="pct"/>
            <w:noWrap w:val="0"/>
            <w:vAlign w:val="center"/>
          </w:tcPr>
          <w:p w14:paraId="2761DB43">
            <w:pPr>
              <w:jc w:val="center"/>
              <w:rPr>
                <w:rFonts w:hint="eastAsia" w:ascii="仿宋" w:hAnsi="仿宋" w:eastAsia="仿宋" w:cs="仿宋"/>
                <w:color w:val="auto"/>
                <w:szCs w:val="21"/>
                <w:highlight w:val="none"/>
              </w:rPr>
            </w:pPr>
          </w:p>
        </w:tc>
        <w:tc>
          <w:tcPr>
            <w:tcW w:w="599" w:type="pct"/>
            <w:noWrap w:val="0"/>
            <w:vAlign w:val="center"/>
          </w:tcPr>
          <w:p w14:paraId="090B5117">
            <w:pPr>
              <w:jc w:val="center"/>
              <w:rPr>
                <w:rFonts w:hint="eastAsia" w:ascii="仿宋" w:hAnsi="仿宋" w:eastAsia="仿宋" w:cs="仿宋"/>
                <w:color w:val="auto"/>
                <w:szCs w:val="21"/>
                <w:highlight w:val="none"/>
              </w:rPr>
            </w:pPr>
          </w:p>
        </w:tc>
      </w:tr>
      <w:tr w14:paraId="4E138B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33C1AC97">
            <w:pPr>
              <w:jc w:val="center"/>
              <w:rPr>
                <w:rFonts w:hint="eastAsia" w:ascii="仿宋" w:hAnsi="仿宋" w:eastAsia="仿宋" w:cs="仿宋"/>
                <w:color w:val="auto"/>
                <w:szCs w:val="21"/>
                <w:highlight w:val="none"/>
              </w:rPr>
            </w:pPr>
          </w:p>
        </w:tc>
        <w:tc>
          <w:tcPr>
            <w:tcW w:w="565" w:type="pct"/>
            <w:noWrap w:val="0"/>
            <w:vAlign w:val="center"/>
          </w:tcPr>
          <w:p w14:paraId="1CE30BC1">
            <w:pPr>
              <w:jc w:val="center"/>
              <w:rPr>
                <w:rFonts w:hint="eastAsia" w:ascii="仿宋" w:hAnsi="仿宋" w:eastAsia="仿宋" w:cs="仿宋"/>
                <w:color w:val="auto"/>
                <w:szCs w:val="21"/>
                <w:highlight w:val="none"/>
              </w:rPr>
            </w:pPr>
          </w:p>
        </w:tc>
        <w:tc>
          <w:tcPr>
            <w:tcW w:w="1509" w:type="pct"/>
            <w:noWrap w:val="0"/>
            <w:vAlign w:val="center"/>
          </w:tcPr>
          <w:p w14:paraId="66C07CD6">
            <w:pPr>
              <w:jc w:val="center"/>
              <w:rPr>
                <w:rFonts w:hint="eastAsia" w:ascii="仿宋" w:hAnsi="仿宋" w:eastAsia="仿宋" w:cs="仿宋"/>
                <w:color w:val="auto"/>
                <w:szCs w:val="21"/>
                <w:highlight w:val="none"/>
              </w:rPr>
            </w:pPr>
          </w:p>
        </w:tc>
        <w:tc>
          <w:tcPr>
            <w:tcW w:w="565" w:type="pct"/>
            <w:noWrap w:val="0"/>
            <w:vAlign w:val="center"/>
          </w:tcPr>
          <w:p w14:paraId="1B2F7438">
            <w:pPr>
              <w:jc w:val="center"/>
              <w:rPr>
                <w:rFonts w:hint="eastAsia" w:ascii="仿宋" w:hAnsi="仿宋" w:eastAsia="仿宋" w:cs="仿宋"/>
                <w:color w:val="auto"/>
                <w:szCs w:val="21"/>
                <w:highlight w:val="none"/>
              </w:rPr>
            </w:pPr>
          </w:p>
        </w:tc>
        <w:tc>
          <w:tcPr>
            <w:tcW w:w="1415" w:type="pct"/>
            <w:noWrap w:val="0"/>
            <w:vAlign w:val="center"/>
          </w:tcPr>
          <w:p w14:paraId="210BE2E9">
            <w:pPr>
              <w:jc w:val="center"/>
              <w:rPr>
                <w:rFonts w:hint="eastAsia" w:ascii="仿宋" w:hAnsi="仿宋" w:eastAsia="仿宋" w:cs="仿宋"/>
                <w:color w:val="auto"/>
                <w:szCs w:val="21"/>
                <w:highlight w:val="none"/>
              </w:rPr>
            </w:pPr>
          </w:p>
        </w:tc>
        <w:tc>
          <w:tcPr>
            <w:tcW w:w="599" w:type="pct"/>
            <w:noWrap w:val="0"/>
            <w:vAlign w:val="center"/>
          </w:tcPr>
          <w:p w14:paraId="2D6C20EF">
            <w:pPr>
              <w:jc w:val="center"/>
              <w:rPr>
                <w:rFonts w:hint="eastAsia" w:ascii="仿宋" w:hAnsi="仿宋" w:eastAsia="仿宋" w:cs="仿宋"/>
                <w:color w:val="auto"/>
                <w:szCs w:val="21"/>
                <w:highlight w:val="none"/>
              </w:rPr>
            </w:pPr>
          </w:p>
        </w:tc>
      </w:tr>
      <w:tr w14:paraId="47F8E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trPr>
        <w:tc>
          <w:tcPr>
            <w:tcW w:w="343" w:type="pct"/>
            <w:vMerge w:val="continue"/>
            <w:noWrap w:val="0"/>
            <w:vAlign w:val="center"/>
          </w:tcPr>
          <w:p w14:paraId="7A6E2A75">
            <w:pPr>
              <w:jc w:val="center"/>
              <w:rPr>
                <w:rFonts w:hint="eastAsia" w:ascii="仿宋" w:hAnsi="仿宋" w:eastAsia="仿宋" w:cs="仿宋"/>
                <w:color w:val="auto"/>
                <w:szCs w:val="21"/>
                <w:highlight w:val="none"/>
              </w:rPr>
            </w:pPr>
          </w:p>
        </w:tc>
        <w:tc>
          <w:tcPr>
            <w:tcW w:w="565" w:type="pct"/>
            <w:noWrap w:val="0"/>
            <w:vAlign w:val="center"/>
          </w:tcPr>
          <w:p w14:paraId="4DD24D31">
            <w:pPr>
              <w:jc w:val="center"/>
              <w:rPr>
                <w:rFonts w:hint="eastAsia" w:ascii="仿宋" w:hAnsi="仿宋" w:eastAsia="仿宋" w:cs="仿宋"/>
                <w:color w:val="auto"/>
                <w:szCs w:val="21"/>
                <w:highlight w:val="none"/>
              </w:rPr>
            </w:pPr>
          </w:p>
        </w:tc>
        <w:tc>
          <w:tcPr>
            <w:tcW w:w="1509" w:type="pct"/>
            <w:noWrap w:val="0"/>
            <w:vAlign w:val="center"/>
          </w:tcPr>
          <w:p w14:paraId="391C0C1A">
            <w:pPr>
              <w:jc w:val="center"/>
              <w:rPr>
                <w:rFonts w:hint="eastAsia" w:ascii="仿宋" w:hAnsi="仿宋" w:eastAsia="仿宋" w:cs="仿宋"/>
                <w:color w:val="auto"/>
                <w:szCs w:val="21"/>
                <w:highlight w:val="none"/>
              </w:rPr>
            </w:pPr>
          </w:p>
        </w:tc>
        <w:tc>
          <w:tcPr>
            <w:tcW w:w="565" w:type="pct"/>
            <w:noWrap w:val="0"/>
            <w:vAlign w:val="center"/>
          </w:tcPr>
          <w:p w14:paraId="425B8B76">
            <w:pPr>
              <w:jc w:val="center"/>
              <w:rPr>
                <w:rFonts w:hint="eastAsia" w:ascii="仿宋" w:hAnsi="仿宋" w:eastAsia="仿宋" w:cs="仿宋"/>
                <w:color w:val="auto"/>
                <w:szCs w:val="21"/>
                <w:highlight w:val="none"/>
              </w:rPr>
            </w:pPr>
          </w:p>
        </w:tc>
        <w:tc>
          <w:tcPr>
            <w:tcW w:w="1415" w:type="pct"/>
            <w:noWrap w:val="0"/>
            <w:vAlign w:val="center"/>
          </w:tcPr>
          <w:p w14:paraId="735DABF1">
            <w:pPr>
              <w:jc w:val="center"/>
              <w:rPr>
                <w:rFonts w:hint="eastAsia" w:ascii="仿宋" w:hAnsi="仿宋" w:eastAsia="仿宋" w:cs="仿宋"/>
                <w:color w:val="auto"/>
                <w:szCs w:val="21"/>
                <w:highlight w:val="none"/>
              </w:rPr>
            </w:pPr>
          </w:p>
        </w:tc>
        <w:tc>
          <w:tcPr>
            <w:tcW w:w="599" w:type="pct"/>
            <w:noWrap w:val="0"/>
            <w:vAlign w:val="center"/>
          </w:tcPr>
          <w:p w14:paraId="7B560860">
            <w:pPr>
              <w:jc w:val="center"/>
              <w:rPr>
                <w:rFonts w:hint="eastAsia" w:ascii="仿宋" w:hAnsi="仿宋" w:eastAsia="仿宋" w:cs="仿宋"/>
                <w:color w:val="auto"/>
                <w:szCs w:val="21"/>
                <w:highlight w:val="none"/>
              </w:rPr>
            </w:pPr>
          </w:p>
        </w:tc>
      </w:tr>
    </w:tbl>
    <w:p w14:paraId="25DE3BB4">
      <w:pP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注：如投标文件含正偏离和负偏离，都应说明。不填写此表视作完全响应采购文件要求。技术要求中要求需要提供证明材料的，投标供应商须在投标文件中提供证明材料复印件，否则视为负偏离。</w:t>
      </w:r>
    </w:p>
    <w:p w14:paraId="730F4692">
      <w:pPr>
        <w:spacing w:line="460" w:lineRule="exact"/>
        <w:ind w:firstLine="3600" w:firstLineChars="1500"/>
        <w:rPr>
          <w:rFonts w:hint="eastAsia" w:ascii="仿宋" w:hAnsi="仿宋" w:eastAsia="仿宋" w:cs="仿宋"/>
          <w:color w:val="auto"/>
          <w:sz w:val="24"/>
          <w:highlight w:val="none"/>
        </w:rPr>
      </w:pPr>
    </w:p>
    <w:p w14:paraId="40A39FA4">
      <w:pPr>
        <w:spacing w:line="460" w:lineRule="exact"/>
        <w:ind w:left="2940" w:leftChars="14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77028AC5">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3A073586">
      <w:pPr>
        <w:spacing w:line="460" w:lineRule="exact"/>
        <w:ind w:firstLine="6000" w:firstLineChars="25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5BC66964">
      <w:pPr>
        <w:spacing w:line="360" w:lineRule="auto"/>
        <w:ind w:firstLine="5250" w:firstLineChars="2500"/>
        <w:rPr>
          <w:rFonts w:hint="eastAsia" w:ascii="仿宋" w:hAnsi="仿宋" w:eastAsia="仿宋" w:cs="仿宋"/>
          <w:color w:val="auto"/>
          <w:sz w:val="24"/>
          <w:highlight w:val="none"/>
        </w:rPr>
      </w:pPr>
      <w:r>
        <w:rPr>
          <w:rFonts w:hint="eastAsia" w:ascii="仿宋" w:hAnsi="仿宋" w:eastAsia="仿宋" w:cs="仿宋"/>
          <w:color w:val="auto"/>
          <w:szCs w:val="21"/>
          <w:highlight w:val="none"/>
        </w:rPr>
        <w:br w:type="page"/>
      </w:r>
    </w:p>
    <w:p w14:paraId="7A0FB14F">
      <w:pPr>
        <w:spacing w:line="360" w:lineRule="auto"/>
        <w:ind w:firstLine="5500" w:firstLineChars="2500"/>
        <w:rPr>
          <w:rFonts w:hint="eastAsia" w:ascii="仿宋" w:hAnsi="仿宋" w:eastAsia="仿宋" w:cs="仿宋"/>
          <w:color w:val="auto"/>
          <w:sz w:val="22"/>
          <w:highlight w:val="none"/>
        </w:rPr>
      </w:pPr>
      <w:r>
        <w:rPr>
          <w:rFonts w:hint="eastAsia" w:ascii="仿宋" w:hAnsi="仿宋" w:eastAsia="仿宋" w:cs="仿宋"/>
          <w:color w:val="auto"/>
          <w:sz w:val="22"/>
          <w:highlight w:val="none"/>
        </w:rPr>
        <w:t>（商务（报价）标封面，供参考）</w:t>
      </w:r>
    </w:p>
    <w:p w14:paraId="2A2168D2">
      <w:pPr>
        <w:spacing w:line="460" w:lineRule="exact"/>
        <w:jc w:val="right"/>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正/副本</w:t>
      </w:r>
    </w:p>
    <w:p w14:paraId="29AA4DE9">
      <w:pPr>
        <w:jc w:val="right"/>
        <w:rPr>
          <w:rFonts w:hint="eastAsia" w:ascii="仿宋" w:hAnsi="仿宋" w:eastAsia="仿宋" w:cs="仿宋"/>
          <w:color w:val="auto"/>
          <w:sz w:val="28"/>
          <w:szCs w:val="28"/>
          <w:highlight w:val="none"/>
        </w:rPr>
      </w:pPr>
    </w:p>
    <w:p w14:paraId="4AB7D470">
      <w:pPr>
        <w:rPr>
          <w:rFonts w:hint="eastAsia" w:ascii="仿宋" w:hAnsi="仿宋" w:eastAsia="仿宋" w:cs="仿宋"/>
          <w:color w:val="auto"/>
          <w:sz w:val="28"/>
          <w:szCs w:val="28"/>
          <w:highlight w:val="none"/>
        </w:rPr>
      </w:pPr>
    </w:p>
    <w:p w14:paraId="34FCFEA8">
      <w:pPr>
        <w:ind w:left="560" w:hanging="560" w:hangingChars="200"/>
        <w:rPr>
          <w:rFonts w:hint="eastAsia" w:ascii="仿宋" w:hAnsi="仿宋" w:eastAsia="仿宋" w:cs="仿宋"/>
          <w:color w:val="auto"/>
          <w:sz w:val="28"/>
          <w:szCs w:val="28"/>
          <w:highlight w:val="none"/>
        </w:rPr>
      </w:pPr>
    </w:p>
    <w:p w14:paraId="08FF135F">
      <w:pPr>
        <w:rPr>
          <w:rFonts w:hint="eastAsia" w:ascii="仿宋" w:hAnsi="仿宋" w:eastAsia="仿宋" w:cs="仿宋"/>
          <w:color w:val="auto"/>
          <w:sz w:val="32"/>
          <w:szCs w:val="32"/>
          <w:highlight w:val="none"/>
        </w:rPr>
      </w:pPr>
    </w:p>
    <w:p w14:paraId="1D354FAF">
      <w:pPr>
        <w:spacing w:line="360" w:lineRule="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项目名称：</w:t>
      </w:r>
      <w:r>
        <w:rPr>
          <w:rFonts w:hint="eastAsia" w:ascii="仿宋" w:hAnsi="仿宋" w:eastAsia="仿宋" w:cs="仿宋"/>
          <w:color w:val="auto"/>
          <w:sz w:val="32"/>
          <w:szCs w:val="32"/>
          <w:highlight w:val="none"/>
          <w:u w:val="single"/>
          <w:lang w:eastAsia="zh-CN"/>
        </w:rPr>
        <w:t>销售商品（特殊梁型混凝土预制构件）采购</w:t>
      </w:r>
    </w:p>
    <w:p w14:paraId="214C478E">
      <w:pPr>
        <w:spacing w:line="360" w:lineRule="auto"/>
        <w:jc w:val="center"/>
        <w:rPr>
          <w:rFonts w:hint="eastAsia" w:ascii="仿宋" w:hAnsi="仿宋" w:eastAsia="仿宋" w:cs="仿宋"/>
          <w:color w:val="auto"/>
          <w:sz w:val="28"/>
          <w:szCs w:val="28"/>
          <w:highlight w:val="none"/>
        </w:rPr>
      </w:pPr>
    </w:p>
    <w:p w14:paraId="70533655">
      <w:pPr>
        <w:spacing w:line="360" w:lineRule="auto"/>
        <w:jc w:val="center"/>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lang w:eastAsia="zh-CN"/>
        </w:rPr>
        <w:t>WZYGCG2026110281</w:t>
      </w:r>
    </w:p>
    <w:p w14:paraId="7AC84716">
      <w:pPr>
        <w:jc w:val="center"/>
        <w:rPr>
          <w:rFonts w:hint="eastAsia" w:ascii="仿宋" w:hAnsi="仿宋" w:eastAsia="仿宋" w:cs="仿宋"/>
          <w:color w:val="auto"/>
          <w:sz w:val="28"/>
          <w:szCs w:val="28"/>
          <w:highlight w:val="none"/>
        </w:rPr>
      </w:pPr>
    </w:p>
    <w:p w14:paraId="0160ADE2">
      <w:pPr>
        <w:spacing w:line="360" w:lineRule="auto"/>
        <w:jc w:val="center"/>
        <w:rPr>
          <w:rFonts w:hint="eastAsia" w:ascii="仿宋" w:hAnsi="仿宋" w:eastAsia="仿宋" w:cs="仿宋"/>
          <w:color w:val="auto"/>
          <w:sz w:val="28"/>
          <w:szCs w:val="28"/>
          <w:highlight w:val="none"/>
        </w:rPr>
      </w:pPr>
    </w:p>
    <w:p w14:paraId="7F4C1D3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商务（报价）标</w:t>
      </w:r>
    </w:p>
    <w:p w14:paraId="1F86160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w:t>
      </w:r>
    </w:p>
    <w:p w14:paraId="3EECCC3B">
      <w:pPr>
        <w:spacing w:line="480" w:lineRule="auto"/>
        <w:jc w:val="center"/>
        <w:rPr>
          <w:rFonts w:hint="eastAsia" w:ascii="仿宋" w:hAnsi="仿宋" w:eastAsia="仿宋" w:cs="仿宋"/>
          <w:color w:val="auto"/>
          <w:sz w:val="28"/>
          <w:szCs w:val="28"/>
          <w:highlight w:val="none"/>
        </w:rPr>
      </w:pPr>
    </w:p>
    <w:p w14:paraId="4F6ECFF2">
      <w:pPr>
        <w:spacing w:line="360" w:lineRule="auto"/>
        <w:rPr>
          <w:rFonts w:hint="eastAsia" w:ascii="仿宋" w:hAnsi="仿宋" w:eastAsia="仿宋" w:cs="仿宋"/>
          <w:color w:val="auto"/>
          <w:sz w:val="28"/>
          <w:szCs w:val="28"/>
          <w:highlight w:val="none"/>
        </w:rPr>
      </w:pPr>
    </w:p>
    <w:p w14:paraId="192F7DF5">
      <w:pPr>
        <w:spacing w:line="360" w:lineRule="auto"/>
        <w:rPr>
          <w:rFonts w:hint="eastAsia" w:ascii="仿宋" w:hAnsi="仿宋" w:eastAsia="仿宋" w:cs="仿宋"/>
          <w:color w:val="auto"/>
          <w:sz w:val="28"/>
          <w:szCs w:val="28"/>
          <w:highlight w:val="none"/>
        </w:rPr>
      </w:pPr>
    </w:p>
    <w:p w14:paraId="3F43A216">
      <w:pPr>
        <w:jc w:val="center"/>
        <w:rPr>
          <w:rFonts w:hint="eastAsia" w:ascii="仿宋" w:hAnsi="仿宋" w:eastAsia="仿宋" w:cs="仿宋"/>
          <w:color w:val="auto"/>
          <w:sz w:val="28"/>
          <w:szCs w:val="28"/>
          <w:highlight w:val="none"/>
        </w:rPr>
      </w:pPr>
    </w:p>
    <w:p w14:paraId="06DAA101">
      <w:pPr>
        <w:jc w:val="center"/>
        <w:rPr>
          <w:rFonts w:hint="eastAsia" w:ascii="仿宋" w:hAnsi="仿宋" w:eastAsia="仿宋" w:cs="仿宋"/>
          <w:color w:val="auto"/>
          <w:sz w:val="28"/>
          <w:szCs w:val="28"/>
          <w:highlight w:val="none"/>
        </w:rPr>
      </w:pPr>
    </w:p>
    <w:p w14:paraId="7BCFEA33">
      <w:pPr>
        <w:jc w:val="center"/>
        <w:rPr>
          <w:rFonts w:hint="eastAsia" w:ascii="仿宋" w:hAnsi="仿宋" w:eastAsia="仿宋" w:cs="仿宋"/>
          <w:color w:val="auto"/>
          <w:sz w:val="28"/>
          <w:szCs w:val="28"/>
          <w:highlight w:val="none"/>
        </w:rPr>
      </w:pPr>
    </w:p>
    <w:p w14:paraId="1C333A53">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4236E021">
      <w:pPr>
        <w:jc w:val="center"/>
        <w:rPr>
          <w:rFonts w:hint="eastAsia" w:ascii="仿宋" w:hAnsi="仿宋" w:eastAsia="仿宋" w:cs="仿宋"/>
          <w:color w:val="auto"/>
          <w:sz w:val="28"/>
          <w:szCs w:val="28"/>
          <w:highlight w:val="none"/>
        </w:rPr>
      </w:pPr>
    </w:p>
    <w:p w14:paraId="1D8CB3FA">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法定代表人（法定负责人） 或授权代表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5240342B">
      <w:pPr>
        <w:rPr>
          <w:rFonts w:hint="eastAsia" w:ascii="仿宋" w:hAnsi="仿宋" w:eastAsia="仿宋" w:cs="仿宋"/>
          <w:color w:val="auto"/>
          <w:sz w:val="28"/>
          <w:szCs w:val="28"/>
          <w:highlight w:val="none"/>
        </w:rPr>
      </w:pPr>
    </w:p>
    <w:p w14:paraId="0A131C4F">
      <w:pPr>
        <w:jc w:val="center"/>
        <w:rPr>
          <w:rFonts w:hint="eastAsia" w:ascii="仿宋" w:hAnsi="仿宋" w:eastAsia="仿宋" w:cs="仿宋"/>
          <w:color w:val="auto"/>
          <w:sz w:val="28"/>
          <w:szCs w:val="28"/>
          <w:highlight w:val="none"/>
          <w:u w:val="single"/>
        </w:rPr>
      </w:pPr>
    </w:p>
    <w:p w14:paraId="2B9C8A99">
      <w:pPr>
        <w:jc w:val="center"/>
        <w:rPr>
          <w:rFonts w:hint="eastAsia" w:ascii="仿宋" w:hAnsi="仿宋" w:eastAsia="仿宋" w:cs="仿宋"/>
          <w:color w:val="auto"/>
          <w:sz w:val="28"/>
          <w:szCs w:val="28"/>
          <w:highlight w:val="none"/>
          <w:u w:val="single"/>
        </w:rPr>
      </w:pPr>
    </w:p>
    <w:p w14:paraId="39857499">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1B36CD76">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r>
        <w:rPr>
          <w:rFonts w:hint="eastAsia" w:ascii="仿宋" w:hAnsi="仿宋" w:eastAsia="仿宋" w:cs="仿宋"/>
          <w:color w:val="auto"/>
          <w:sz w:val="28"/>
          <w:szCs w:val="28"/>
          <w:highlight w:val="none"/>
        </w:rPr>
        <w:t>目录</w:t>
      </w:r>
    </w:p>
    <w:p w14:paraId="7F7E7A78">
      <w:pPr>
        <w:pStyle w:val="8"/>
        <w:ind w:firstLine="210"/>
        <w:rPr>
          <w:rFonts w:hint="eastAsia" w:ascii="仿宋" w:hAnsi="仿宋" w:eastAsia="仿宋" w:cs="仿宋"/>
          <w:color w:val="auto"/>
          <w:highlight w:val="none"/>
        </w:rPr>
      </w:pPr>
    </w:p>
    <w:p w14:paraId="27D1D9BE">
      <w:pPr>
        <w:spacing w:line="360" w:lineRule="auto"/>
        <w:rPr>
          <w:rFonts w:hint="eastAsia" w:ascii="仿宋" w:hAnsi="仿宋" w:eastAsia="仿宋" w:cs="仿宋"/>
          <w:b/>
          <w:bCs/>
          <w:color w:val="auto"/>
          <w:sz w:val="22"/>
          <w:szCs w:val="22"/>
          <w:highlight w:val="none"/>
        </w:rPr>
      </w:pPr>
    </w:p>
    <w:p w14:paraId="3BD9126C">
      <w:pPr>
        <w:spacing w:line="360" w:lineRule="auto"/>
        <w:outlineLvl w:val="2"/>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rPr>
        <w:br w:type="page"/>
      </w:r>
      <w:r>
        <w:rPr>
          <w:rFonts w:hint="eastAsia" w:ascii="仿宋" w:hAnsi="仿宋" w:eastAsia="仿宋" w:cs="仿宋"/>
          <w:b/>
          <w:bCs/>
          <w:color w:val="auto"/>
          <w:szCs w:val="21"/>
          <w:highlight w:val="none"/>
        </w:rPr>
        <w:t>附件</w:t>
      </w:r>
      <w:r>
        <w:rPr>
          <w:rFonts w:hint="eastAsia" w:ascii="仿宋" w:hAnsi="仿宋" w:eastAsia="仿宋" w:cs="仿宋"/>
          <w:b/>
          <w:bCs/>
          <w:color w:val="auto"/>
          <w:szCs w:val="21"/>
          <w:highlight w:val="none"/>
          <w:lang w:val="en-US" w:eastAsia="zh-CN"/>
        </w:rPr>
        <w:t>八</w:t>
      </w:r>
    </w:p>
    <w:p w14:paraId="5CDF30EF">
      <w:pPr>
        <w:spacing w:line="400" w:lineRule="exact"/>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开标一览表</w:t>
      </w:r>
    </w:p>
    <w:p w14:paraId="1DE32715">
      <w:pPr>
        <w:spacing w:line="380" w:lineRule="exact"/>
        <w:jc w:val="center"/>
        <w:rPr>
          <w:rFonts w:hint="eastAsia" w:ascii="仿宋" w:hAnsi="仿宋" w:eastAsia="仿宋" w:cs="仿宋"/>
          <w:b/>
          <w:bCs/>
          <w:color w:val="auto"/>
          <w:szCs w:val="21"/>
          <w:highlight w:val="none"/>
        </w:rPr>
      </w:pPr>
    </w:p>
    <w:p w14:paraId="56548F07">
      <w:pPr>
        <w:spacing w:line="56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项目名称：</w:t>
      </w:r>
      <w:r>
        <w:rPr>
          <w:rFonts w:hint="eastAsia" w:ascii="仿宋" w:hAnsi="仿宋" w:eastAsia="仿宋" w:cs="仿宋"/>
          <w:bCs/>
          <w:color w:val="auto"/>
          <w:sz w:val="24"/>
          <w:highlight w:val="none"/>
          <w:lang w:eastAsia="zh-CN"/>
        </w:rPr>
        <w:t>销售商品（特殊梁型混凝土预制构件）采购</w:t>
      </w:r>
      <w:r>
        <w:rPr>
          <w:rFonts w:hint="eastAsia" w:ascii="仿宋" w:hAnsi="仿宋" w:eastAsia="仿宋" w:cs="仿宋"/>
          <w:bCs/>
          <w:color w:val="auto"/>
          <w:sz w:val="24"/>
          <w:highlight w:val="none"/>
        </w:rPr>
        <w:t xml:space="preserve">         </w:t>
      </w:r>
    </w:p>
    <w:p w14:paraId="6D584385">
      <w:pPr>
        <w:spacing w:line="560" w:lineRule="exac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项目编号：</w:t>
      </w:r>
      <w:r>
        <w:rPr>
          <w:rFonts w:hint="eastAsia" w:ascii="仿宋" w:hAnsi="仿宋" w:eastAsia="仿宋" w:cs="仿宋"/>
          <w:bCs/>
          <w:color w:val="auto"/>
          <w:sz w:val="24"/>
          <w:highlight w:val="none"/>
          <w:lang w:eastAsia="zh-CN"/>
        </w:rPr>
        <w:t>WZYGCG2026110281</w:t>
      </w:r>
    </w:p>
    <w:p w14:paraId="1F3D58F2">
      <w:pPr>
        <w:spacing w:line="560" w:lineRule="exact"/>
        <w:jc w:val="righ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（价格单位：人民币元）</w:t>
      </w:r>
    </w:p>
    <w:tbl>
      <w:tblPr>
        <w:tblStyle w:val="10"/>
        <w:tblW w:w="4992"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385"/>
        <w:gridCol w:w="2941"/>
        <w:gridCol w:w="2709"/>
        <w:gridCol w:w="1803"/>
      </w:tblGrid>
      <w:tr w14:paraId="45B7A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1212" w:type="pct"/>
            <w:noWrap w:val="0"/>
            <w:vAlign w:val="center"/>
          </w:tcPr>
          <w:p w14:paraId="0268AF0B">
            <w:pPr>
              <w:ind w:right="-21" w:rightChars="-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标项名称</w:t>
            </w:r>
          </w:p>
        </w:tc>
        <w:tc>
          <w:tcPr>
            <w:tcW w:w="1494" w:type="pct"/>
            <w:tcBorders>
              <w:right w:val="single" w:color="auto" w:sz="4" w:space="0"/>
            </w:tcBorders>
            <w:noWrap w:val="0"/>
            <w:vAlign w:val="center"/>
          </w:tcPr>
          <w:p w14:paraId="0E4B5D88">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投标总报价（元）</w:t>
            </w:r>
          </w:p>
        </w:tc>
        <w:tc>
          <w:tcPr>
            <w:tcW w:w="1376" w:type="pct"/>
            <w:tcBorders>
              <w:left w:val="single" w:color="auto" w:sz="4" w:space="0"/>
            </w:tcBorders>
            <w:noWrap w:val="0"/>
            <w:vAlign w:val="center"/>
          </w:tcPr>
          <w:p w14:paraId="04967F1A">
            <w:pPr>
              <w:ind w:right="-21" w:rightChars="-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供货期限</w:t>
            </w:r>
          </w:p>
        </w:tc>
        <w:tc>
          <w:tcPr>
            <w:tcW w:w="916" w:type="pct"/>
            <w:tcBorders>
              <w:left w:val="single" w:color="auto" w:sz="4" w:space="0"/>
            </w:tcBorders>
            <w:noWrap w:val="0"/>
            <w:vAlign w:val="center"/>
          </w:tcPr>
          <w:p w14:paraId="79D6154F">
            <w:pPr>
              <w:ind w:right="-21" w:rightChars="-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20367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85" w:hRule="atLeast"/>
        </w:trPr>
        <w:tc>
          <w:tcPr>
            <w:tcW w:w="1212" w:type="pct"/>
            <w:noWrap w:val="0"/>
            <w:vAlign w:val="center"/>
          </w:tcPr>
          <w:p w14:paraId="094586D9">
            <w:pPr>
              <w:ind w:right="-21" w:rightChars="-10"/>
              <w:jc w:val="center"/>
              <w:rPr>
                <w:rFonts w:hint="eastAsia" w:ascii="仿宋" w:hAnsi="仿宋" w:eastAsia="仿宋" w:cs="仿宋"/>
                <w:color w:val="auto"/>
                <w:sz w:val="24"/>
                <w:highlight w:val="none"/>
              </w:rPr>
            </w:pPr>
            <w:r>
              <w:rPr>
                <w:rFonts w:hint="eastAsia" w:ascii="仿宋" w:hAnsi="仿宋" w:eastAsia="仿宋" w:cs="仿宋"/>
                <w:bCs/>
                <w:color w:val="auto"/>
                <w:sz w:val="24"/>
                <w:highlight w:val="none"/>
              </w:rPr>
              <w:t>混凝土装配化预制梁板成品构件</w:t>
            </w:r>
          </w:p>
        </w:tc>
        <w:tc>
          <w:tcPr>
            <w:tcW w:w="1494" w:type="pct"/>
            <w:tcBorders>
              <w:right w:val="single" w:color="auto" w:sz="4" w:space="0"/>
            </w:tcBorders>
            <w:noWrap w:val="0"/>
            <w:vAlign w:val="center"/>
          </w:tcPr>
          <w:p w14:paraId="112EE9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大写：</w:t>
            </w:r>
          </w:p>
          <w:p w14:paraId="1516EE2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小写：</w:t>
            </w:r>
          </w:p>
        </w:tc>
        <w:tc>
          <w:tcPr>
            <w:tcW w:w="1376" w:type="pct"/>
            <w:tcBorders>
              <w:left w:val="single" w:color="auto" w:sz="4" w:space="0"/>
            </w:tcBorders>
            <w:noWrap w:val="0"/>
            <w:vAlign w:val="center"/>
          </w:tcPr>
          <w:p w14:paraId="133D0E0F">
            <w:pPr>
              <w:ind w:right="-21" w:rightChars="-1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rPr>
              <w:t>约</w:t>
            </w:r>
            <w:r>
              <w:rPr>
                <w:rFonts w:hint="eastAsia" w:ascii="仿宋" w:hAnsi="仿宋" w:eastAsia="仿宋" w:cs="仿宋"/>
                <w:bCs/>
                <w:color w:val="auto"/>
                <w:sz w:val="24"/>
                <w:highlight w:val="none"/>
                <w:lang w:eastAsia="zh-CN"/>
              </w:rPr>
              <w:t>24个月</w:t>
            </w:r>
            <w:r>
              <w:rPr>
                <w:rFonts w:hint="eastAsia" w:ascii="仿宋" w:hAnsi="仿宋" w:eastAsia="仿宋" w:cs="仿宋"/>
                <w:bCs/>
                <w:color w:val="auto"/>
                <w:sz w:val="24"/>
                <w:highlight w:val="none"/>
              </w:rPr>
              <w:t>，分批次供货的产品交货时间以采购人的具体通知时间为准</w:t>
            </w:r>
          </w:p>
        </w:tc>
        <w:tc>
          <w:tcPr>
            <w:tcW w:w="916" w:type="pct"/>
            <w:tcBorders>
              <w:left w:val="single" w:color="auto" w:sz="4" w:space="0"/>
            </w:tcBorders>
            <w:noWrap w:val="0"/>
            <w:vAlign w:val="center"/>
          </w:tcPr>
          <w:p w14:paraId="1D230048">
            <w:pPr>
              <w:wordWrap w:val="0"/>
              <w:ind w:right="-21" w:rightChars="-10"/>
              <w:rPr>
                <w:rFonts w:hint="eastAsia" w:ascii="仿宋" w:hAnsi="仿宋" w:eastAsia="仿宋" w:cs="仿宋"/>
                <w:color w:val="auto"/>
                <w:sz w:val="24"/>
                <w:highlight w:val="none"/>
              </w:rPr>
            </w:pPr>
          </w:p>
        </w:tc>
      </w:tr>
    </w:tbl>
    <w:p w14:paraId="72A58985">
      <w:pPr>
        <w:rPr>
          <w:rFonts w:hint="eastAsia" w:ascii="仿宋" w:hAnsi="仿宋" w:eastAsia="仿宋" w:cs="仿宋"/>
          <w:bCs/>
          <w:color w:val="auto"/>
          <w:szCs w:val="21"/>
          <w:highlight w:val="none"/>
        </w:rPr>
      </w:pPr>
    </w:p>
    <w:p w14:paraId="1DE4F362">
      <w:pPr>
        <w:spacing w:line="360" w:lineRule="auto"/>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注：</w:t>
      </w:r>
    </w:p>
    <w:p w14:paraId="3C5358E6">
      <w:pPr>
        <w:spacing w:line="360" w:lineRule="auto"/>
        <w:ind w:left="210" w:hanging="210" w:hanging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1.投标报价（即投标总报价）包含的内容详见第一部分投标供应商须知第11点。</w:t>
      </w:r>
    </w:p>
    <w:p w14:paraId="5FA2F4EC">
      <w:pPr>
        <w:spacing w:line="360" w:lineRule="auto"/>
        <w:ind w:left="210" w:hanging="210" w:hanging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2.此投标报价一览表中投标总报价应与附件</w:t>
      </w:r>
      <w:r>
        <w:rPr>
          <w:rFonts w:hint="eastAsia" w:ascii="仿宋" w:hAnsi="仿宋" w:eastAsia="仿宋" w:cs="仿宋"/>
          <w:color w:val="auto"/>
          <w:szCs w:val="21"/>
          <w:highlight w:val="none"/>
          <w:lang w:val="en-US" w:eastAsia="zh-CN"/>
        </w:rPr>
        <w:t>九</w:t>
      </w:r>
      <w:r>
        <w:rPr>
          <w:rFonts w:hint="eastAsia" w:ascii="仿宋" w:hAnsi="仿宋" w:eastAsia="仿宋" w:cs="仿宋"/>
          <w:color w:val="auto"/>
          <w:szCs w:val="21"/>
          <w:highlight w:val="none"/>
        </w:rPr>
        <w:t xml:space="preserve">“投标分项报价表”中“合计”相一致。 </w:t>
      </w:r>
    </w:p>
    <w:p w14:paraId="5860A937">
      <w:pPr>
        <w:spacing w:line="360" w:lineRule="auto"/>
        <w:ind w:left="206" w:hanging="207" w:hangingChars="98"/>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w:t>
      </w:r>
      <w:r>
        <w:rPr>
          <w:rFonts w:hint="eastAsia" w:ascii="仿宋" w:hAnsi="仿宋" w:eastAsia="仿宋" w:cs="仿宋"/>
          <w:color w:val="auto"/>
          <w:szCs w:val="21"/>
          <w:highlight w:val="none"/>
          <w:u w:val="single"/>
        </w:rPr>
        <w:t>▲</w:t>
      </w:r>
      <w:r>
        <w:rPr>
          <w:rFonts w:hint="eastAsia" w:ascii="仿宋" w:hAnsi="仿宋" w:eastAsia="仿宋" w:cs="仿宋"/>
          <w:b/>
          <w:color w:val="auto"/>
          <w:szCs w:val="21"/>
          <w:highlight w:val="none"/>
          <w:u w:val="single"/>
        </w:rPr>
        <w:t>此表不得自行增减内容，不提供此表格将被视为没有实质性响应采购文件,其投标文件将被拒绝。</w:t>
      </w:r>
      <w:r>
        <w:rPr>
          <w:rFonts w:hint="eastAsia" w:ascii="仿宋" w:hAnsi="仿宋" w:eastAsia="仿宋" w:cs="仿宋"/>
          <w:b/>
          <w:color w:val="auto"/>
          <w:szCs w:val="21"/>
          <w:highlight w:val="none"/>
        </w:rPr>
        <w:t xml:space="preserve">                                                          </w:t>
      </w:r>
    </w:p>
    <w:p w14:paraId="6CB939FD">
      <w:pPr>
        <w:spacing w:line="360" w:lineRule="auto"/>
        <w:ind w:right="-21" w:rightChars="-10"/>
        <w:rPr>
          <w:rFonts w:hint="eastAsia" w:ascii="仿宋" w:hAnsi="仿宋" w:eastAsia="仿宋" w:cs="仿宋"/>
          <w:color w:val="auto"/>
          <w:sz w:val="24"/>
          <w:highlight w:val="none"/>
        </w:rPr>
      </w:pPr>
    </w:p>
    <w:p w14:paraId="64280743">
      <w:pPr>
        <w:spacing w:line="360" w:lineRule="auto"/>
        <w:ind w:firstLine="3600" w:firstLineChars="1500"/>
        <w:rPr>
          <w:rFonts w:hint="eastAsia" w:ascii="仿宋" w:hAnsi="仿宋" w:eastAsia="仿宋" w:cs="仿宋"/>
          <w:color w:val="auto"/>
          <w:sz w:val="24"/>
          <w:highlight w:val="none"/>
        </w:rPr>
      </w:pPr>
    </w:p>
    <w:p w14:paraId="23A62AFC">
      <w:pPr>
        <w:spacing w:line="360" w:lineRule="auto"/>
        <w:ind w:left="5670" w:leftChars="2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33005128">
      <w:pPr>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0E665B9E">
      <w:pPr>
        <w:spacing w:line="360" w:lineRule="auto"/>
        <w:ind w:firstLine="6000" w:firstLineChars="25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18F32D7A">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6C594593">
      <w:pPr>
        <w:spacing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附件</w:t>
      </w:r>
      <w:r>
        <w:rPr>
          <w:rFonts w:hint="eastAsia" w:ascii="仿宋" w:hAnsi="仿宋" w:eastAsia="仿宋" w:cs="仿宋"/>
          <w:b/>
          <w:bCs/>
          <w:color w:val="auto"/>
          <w:szCs w:val="21"/>
          <w:highlight w:val="none"/>
          <w:lang w:val="en-US" w:eastAsia="zh-CN"/>
        </w:rPr>
        <w:t>九</w:t>
      </w:r>
    </w:p>
    <w:p w14:paraId="305AC24B">
      <w:pPr>
        <w:autoSpaceDE w:val="0"/>
        <w:autoSpaceDN w:val="0"/>
        <w:adjustRightInd w:val="0"/>
        <w:spacing w:line="460" w:lineRule="atLeast"/>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投标分项报价表</w:t>
      </w:r>
    </w:p>
    <w:p w14:paraId="27E78217">
      <w:pPr>
        <w:spacing w:line="560" w:lineRule="exact"/>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项目名称：                                               （价格单位：人民币元）</w:t>
      </w:r>
    </w:p>
    <w:p w14:paraId="683F6AF0">
      <w:pPr>
        <w:spacing w:line="360" w:lineRule="exact"/>
        <w:rPr>
          <w:rFonts w:hint="eastAsia" w:ascii="仿宋" w:hAnsi="仿宋" w:eastAsia="仿宋" w:cs="仿宋"/>
          <w:color w:val="auto"/>
          <w:szCs w:val="21"/>
          <w:highlight w:val="none"/>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6"/>
        <w:gridCol w:w="4072"/>
        <w:gridCol w:w="741"/>
        <w:gridCol w:w="1497"/>
        <w:gridCol w:w="772"/>
        <w:gridCol w:w="772"/>
        <w:gridCol w:w="978"/>
      </w:tblGrid>
      <w:tr w14:paraId="3464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9" w:hRule="atLeast"/>
        </w:trPr>
        <w:tc>
          <w:tcPr>
            <w:tcW w:w="433" w:type="pct"/>
            <w:tcBorders>
              <w:top w:val="single" w:color="auto" w:sz="4" w:space="0"/>
              <w:left w:val="single" w:color="auto" w:sz="4" w:space="0"/>
              <w:bottom w:val="single" w:color="000000" w:sz="8" w:space="0"/>
              <w:right w:val="single" w:color="000000" w:sz="8" w:space="0"/>
            </w:tcBorders>
            <w:shd w:val="clear" w:color="auto" w:fill="FFFFFF"/>
            <w:noWrap w:val="0"/>
            <w:tcMar>
              <w:top w:w="15" w:type="dxa"/>
              <w:left w:w="15" w:type="dxa"/>
              <w:right w:w="15" w:type="dxa"/>
            </w:tcMar>
            <w:vAlign w:val="center"/>
          </w:tcPr>
          <w:p w14:paraId="669A2795">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子目号</w:t>
            </w:r>
          </w:p>
        </w:tc>
        <w:tc>
          <w:tcPr>
            <w:tcW w:w="2106" w:type="pct"/>
            <w:tcBorders>
              <w:top w:val="single" w:color="auto" w:sz="4"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14:paraId="050F42D2">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子目名称</w:t>
            </w:r>
          </w:p>
        </w:tc>
        <w:tc>
          <w:tcPr>
            <w:tcW w:w="383" w:type="pct"/>
            <w:tcBorders>
              <w:top w:val="single" w:color="auto" w:sz="4"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14:paraId="4FF8FC70">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单位</w:t>
            </w:r>
          </w:p>
        </w:tc>
        <w:tc>
          <w:tcPr>
            <w:tcW w:w="774" w:type="pct"/>
            <w:tcBorders>
              <w:top w:val="single" w:color="auto" w:sz="4"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14:paraId="74900F07">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数量</w:t>
            </w:r>
          </w:p>
        </w:tc>
        <w:tc>
          <w:tcPr>
            <w:tcW w:w="399" w:type="pct"/>
            <w:tcBorders>
              <w:top w:val="single" w:color="auto" w:sz="4"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14:paraId="27EFCEFE">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单价</w:t>
            </w:r>
          </w:p>
        </w:tc>
        <w:tc>
          <w:tcPr>
            <w:tcW w:w="399" w:type="pct"/>
            <w:tcBorders>
              <w:top w:val="single" w:color="auto" w:sz="4" w:space="0"/>
              <w:left w:val="single" w:color="000000" w:sz="8" w:space="0"/>
              <w:bottom w:val="single" w:color="000000" w:sz="8" w:space="0"/>
              <w:right w:val="single" w:color="auto" w:sz="4" w:space="0"/>
            </w:tcBorders>
            <w:shd w:val="clear" w:color="auto" w:fill="FFFFFF"/>
            <w:noWrap w:val="0"/>
            <w:tcMar>
              <w:top w:w="15" w:type="dxa"/>
              <w:left w:w="15" w:type="dxa"/>
              <w:right w:w="15" w:type="dxa"/>
            </w:tcMar>
            <w:vAlign w:val="center"/>
          </w:tcPr>
          <w:p w14:paraId="6A255B25">
            <w:pPr>
              <w:widowControl/>
              <w:spacing w:line="360" w:lineRule="auto"/>
              <w:jc w:val="center"/>
              <w:textAlignment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bidi="ar"/>
              </w:rPr>
              <w:t>合价</w:t>
            </w:r>
          </w:p>
        </w:tc>
        <w:tc>
          <w:tcPr>
            <w:tcW w:w="504" w:type="pct"/>
            <w:tcBorders>
              <w:top w:val="single" w:color="auto" w:sz="4" w:space="0"/>
              <w:left w:val="single" w:color="auto" w:sz="4" w:space="0"/>
              <w:bottom w:val="single" w:color="000000" w:sz="8" w:space="0"/>
              <w:right w:val="single" w:color="auto" w:sz="4" w:space="0"/>
            </w:tcBorders>
            <w:shd w:val="clear" w:color="auto" w:fill="FFFFFF"/>
            <w:noWrap w:val="0"/>
            <w:tcMar>
              <w:top w:w="15" w:type="dxa"/>
              <w:left w:w="15" w:type="dxa"/>
              <w:right w:w="15" w:type="dxa"/>
            </w:tcMar>
            <w:vAlign w:val="center"/>
          </w:tcPr>
          <w:p w14:paraId="6371A30F">
            <w:pPr>
              <w:widowControl/>
              <w:spacing w:line="360" w:lineRule="auto"/>
              <w:jc w:val="center"/>
              <w:textAlignment w:val="center"/>
              <w:rPr>
                <w:rFonts w:hint="eastAsia" w:ascii="仿宋" w:hAnsi="仿宋" w:eastAsia="仿宋" w:cs="仿宋"/>
                <w:bCs/>
                <w:color w:val="auto"/>
                <w:sz w:val="24"/>
                <w:highlight w:val="none"/>
                <w:lang w:bidi="ar"/>
              </w:rPr>
            </w:pPr>
            <w:r>
              <w:rPr>
                <w:rFonts w:hint="eastAsia" w:ascii="仿宋" w:hAnsi="仿宋" w:eastAsia="仿宋" w:cs="仿宋"/>
                <w:bCs/>
                <w:color w:val="auto"/>
                <w:sz w:val="24"/>
                <w:highlight w:val="none"/>
                <w:lang w:bidi="ar"/>
              </w:rPr>
              <w:t>备注</w:t>
            </w:r>
          </w:p>
        </w:tc>
      </w:tr>
      <w:tr w14:paraId="70C7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433" w:type="pct"/>
            <w:tcBorders>
              <w:top w:val="single" w:color="000000" w:sz="8" w:space="0"/>
              <w:left w:val="single" w:color="auto" w:sz="4" w:space="0"/>
              <w:bottom w:val="single" w:color="auto" w:sz="4" w:space="0"/>
              <w:right w:val="single" w:color="000000" w:sz="8" w:space="0"/>
            </w:tcBorders>
            <w:shd w:val="clear" w:color="auto" w:fill="FFFFFF"/>
            <w:noWrap w:val="0"/>
            <w:tcMar>
              <w:top w:w="15" w:type="dxa"/>
              <w:left w:w="15" w:type="dxa"/>
              <w:right w:w="15" w:type="dxa"/>
            </w:tcMar>
            <w:vAlign w:val="center"/>
          </w:tcPr>
          <w:p w14:paraId="4590D421">
            <w:pPr>
              <w:widowControl/>
              <w:jc w:val="center"/>
              <w:textAlignment w:val="center"/>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1</w:t>
            </w:r>
          </w:p>
        </w:tc>
        <w:tc>
          <w:tcPr>
            <w:tcW w:w="2106"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6A8ED71F">
            <w:pPr>
              <w:widowControl/>
              <w:jc w:val="left"/>
              <w:textAlignment w:val="center"/>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预制混凝土构件</w:t>
            </w:r>
          </w:p>
        </w:tc>
        <w:tc>
          <w:tcPr>
            <w:tcW w:w="383"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2356274B">
            <w:pPr>
              <w:widowControl/>
              <w:jc w:val="center"/>
              <w:textAlignment w:val="center"/>
              <w:rPr>
                <w:rFonts w:hint="eastAsia" w:ascii="仿宋" w:hAnsi="仿宋" w:eastAsia="仿宋" w:cs="仿宋"/>
                <w:bCs w:val="0"/>
                <w:color w:val="auto"/>
                <w:sz w:val="24"/>
                <w:highlight w:val="none"/>
                <w:lang w:bidi="ar"/>
              </w:rPr>
            </w:pPr>
          </w:p>
        </w:tc>
        <w:tc>
          <w:tcPr>
            <w:tcW w:w="774"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0F90F347">
            <w:pPr>
              <w:widowControl/>
              <w:jc w:val="center"/>
              <w:textAlignment w:val="center"/>
              <w:rPr>
                <w:rFonts w:hint="eastAsia" w:ascii="仿宋" w:hAnsi="仿宋" w:eastAsia="仿宋" w:cs="仿宋"/>
                <w:bCs w:val="0"/>
                <w:color w:val="auto"/>
                <w:sz w:val="24"/>
                <w:highlight w:val="none"/>
                <w:lang w:bidi="ar"/>
              </w:rPr>
            </w:pPr>
          </w:p>
        </w:tc>
        <w:tc>
          <w:tcPr>
            <w:tcW w:w="399"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0B81477D">
            <w:pPr>
              <w:widowControl/>
              <w:spacing w:line="360" w:lineRule="auto"/>
              <w:jc w:val="center"/>
              <w:textAlignment w:val="center"/>
              <w:rPr>
                <w:rFonts w:hint="eastAsia" w:ascii="仿宋" w:hAnsi="仿宋" w:eastAsia="仿宋" w:cs="仿宋"/>
                <w:bCs/>
                <w:color w:val="auto"/>
                <w:sz w:val="24"/>
                <w:highlight w:val="none"/>
              </w:rPr>
            </w:pPr>
          </w:p>
        </w:tc>
        <w:tc>
          <w:tcPr>
            <w:tcW w:w="399" w:type="pct"/>
            <w:tcBorders>
              <w:top w:val="single" w:color="000000" w:sz="8" w:space="0"/>
              <w:left w:val="single" w:color="000000" w:sz="8" w:space="0"/>
              <w:bottom w:val="single" w:color="auto" w:sz="4" w:space="0"/>
              <w:right w:val="single" w:color="auto" w:sz="4" w:space="0"/>
            </w:tcBorders>
            <w:shd w:val="clear" w:color="auto" w:fill="FFFFFF"/>
            <w:noWrap w:val="0"/>
            <w:tcMar>
              <w:top w:w="15" w:type="dxa"/>
              <w:left w:w="15" w:type="dxa"/>
              <w:right w:w="15" w:type="dxa"/>
            </w:tcMar>
            <w:vAlign w:val="center"/>
          </w:tcPr>
          <w:p w14:paraId="23035218">
            <w:pPr>
              <w:spacing w:line="360" w:lineRule="auto"/>
              <w:jc w:val="right"/>
              <w:rPr>
                <w:rFonts w:hint="eastAsia" w:ascii="仿宋" w:hAnsi="仿宋" w:eastAsia="仿宋" w:cs="仿宋"/>
                <w:color w:val="auto"/>
                <w:sz w:val="24"/>
                <w:highlight w:val="none"/>
              </w:rPr>
            </w:pPr>
          </w:p>
        </w:tc>
        <w:tc>
          <w:tcPr>
            <w:tcW w:w="504" w:type="pct"/>
            <w:tcBorders>
              <w:top w:val="single" w:color="000000" w:sz="8"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14:paraId="2B889696">
            <w:pPr>
              <w:spacing w:line="360" w:lineRule="auto"/>
              <w:jc w:val="left"/>
              <w:rPr>
                <w:rFonts w:hint="eastAsia" w:ascii="仿宋" w:hAnsi="仿宋" w:eastAsia="仿宋" w:cs="仿宋"/>
                <w:color w:val="auto"/>
                <w:sz w:val="24"/>
                <w:highlight w:val="none"/>
              </w:rPr>
            </w:pPr>
          </w:p>
        </w:tc>
      </w:tr>
      <w:tr w14:paraId="3E2B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433" w:type="pct"/>
            <w:tcBorders>
              <w:top w:val="single" w:color="000000" w:sz="8" w:space="0"/>
              <w:left w:val="single" w:color="auto" w:sz="4" w:space="0"/>
              <w:bottom w:val="single" w:color="auto" w:sz="4" w:space="0"/>
              <w:right w:val="single" w:color="000000" w:sz="8" w:space="0"/>
            </w:tcBorders>
            <w:shd w:val="clear" w:color="auto" w:fill="FFFFFF"/>
            <w:noWrap w:val="0"/>
            <w:tcMar>
              <w:top w:w="15" w:type="dxa"/>
              <w:left w:w="15" w:type="dxa"/>
              <w:right w:w="15" w:type="dxa"/>
            </w:tcMar>
            <w:vAlign w:val="center"/>
          </w:tcPr>
          <w:p w14:paraId="76D6EF4A">
            <w:pPr>
              <w:widowControl/>
              <w:jc w:val="center"/>
              <w:textAlignment w:val="center"/>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1-1</w:t>
            </w:r>
          </w:p>
        </w:tc>
        <w:tc>
          <w:tcPr>
            <w:tcW w:w="2106"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43E97924">
            <w:pPr>
              <w:widowControl/>
              <w:jc w:val="left"/>
              <w:textAlignment w:val="center"/>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光圆钢筋（HPB300）</w:t>
            </w:r>
          </w:p>
        </w:tc>
        <w:tc>
          <w:tcPr>
            <w:tcW w:w="383"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06F9AC0C">
            <w:pPr>
              <w:widowControl/>
              <w:jc w:val="center"/>
              <w:textAlignment w:val="center"/>
              <w:rPr>
                <w:rFonts w:hint="eastAsia" w:ascii="仿宋" w:hAnsi="仿宋" w:eastAsia="仿宋" w:cs="仿宋"/>
                <w:bCs w:val="0"/>
                <w:color w:val="auto"/>
                <w:sz w:val="24"/>
                <w:highlight w:val="none"/>
                <w:lang w:bidi="ar"/>
              </w:rPr>
            </w:pPr>
            <w:r>
              <w:rPr>
                <w:rFonts w:hint="eastAsia" w:ascii="仿宋" w:hAnsi="仿宋" w:eastAsia="仿宋" w:cs="仿宋"/>
                <w:color w:val="auto"/>
                <w:sz w:val="24"/>
                <w:highlight w:val="none"/>
                <w:lang w:bidi="ar"/>
              </w:rPr>
              <w:t>kg</w:t>
            </w:r>
          </w:p>
        </w:tc>
        <w:tc>
          <w:tcPr>
            <w:tcW w:w="774"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5D38D636">
            <w:pPr>
              <w:widowControl/>
              <w:jc w:val="center"/>
              <w:textAlignment w:val="center"/>
              <w:rPr>
                <w:rFonts w:hint="eastAsia" w:ascii="仿宋" w:hAnsi="仿宋" w:eastAsia="仿宋" w:cs="仿宋"/>
                <w:color w:val="auto"/>
                <w:sz w:val="24"/>
                <w:szCs w:val="24"/>
                <w:highlight w:val="none"/>
                <w:lang w:val="en-US" w:eastAsia="zh-CN" w:bidi="ar"/>
              </w:rPr>
            </w:pPr>
            <w:r>
              <w:rPr>
                <w:rFonts w:hint="default" w:ascii="仿宋" w:hAnsi="仿宋" w:eastAsia="仿宋" w:cs="仿宋"/>
                <w:color w:val="auto"/>
                <w:sz w:val="24"/>
                <w:szCs w:val="24"/>
                <w:highlight w:val="none"/>
                <w:lang w:val="en-US" w:eastAsia="zh-CN" w:bidi="ar"/>
              </w:rPr>
              <w:t>7104211</w:t>
            </w:r>
          </w:p>
        </w:tc>
        <w:tc>
          <w:tcPr>
            <w:tcW w:w="399"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5D07764E">
            <w:pPr>
              <w:widowControl/>
              <w:spacing w:line="240" w:lineRule="auto"/>
              <w:jc w:val="center"/>
              <w:textAlignment w:val="center"/>
              <w:rPr>
                <w:rFonts w:hint="eastAsia" w:ascii="仿宋" w:hAnsi="仿宋" w:eastAsia="仿宋" w:cs="仿宋"/>
                <w:bCs w:val="0"/>
                <w:color w:val="auto"/>
                <w:sz w:val="24"/>
                <w:highlight w:val="none"/>
                <w:lang w:bidi="ar"/>
              </w:rPr>
            </w:pPr>
          </w:p>
        </w:tc>
        <w:tc>
          <w:tcPr>
            <w:tcW w:w="399" w:type="pct"/>
            <w:tcBorders>
              <w:top w:val="single" w:color="000000" w:sz="8" w:space="0"/>
              <w:left w:val="single" w:color="000000" w:sz="8" w:space="0"/>
              <w:bottom w:val="single" w:color="auto" w:sz="4" w:space="0"/>
              <w:right w:val="single" w:color="auto" w:sz="4" w:space="0"/>
            </w:tcBorders>
            <w:shd w:val="clear" w:color="auto" w:fill="FFFFFF"/>
            <w:noWrap w:val="0"/>
            <w:tcMar>
              <w:top w:w="15" w:type="dxa"/>
              <w:left w:w="15" w:type="dxa"/>
              <w:right w:w="15" w:type="dxa"/>
            </w:tcMar>
            <w:vAlign w:val="center"/>
          </w:tcPr>
          <w:p w14:paraId="68B56BCC">
            <w:pPr>
              <w:spacing w:line="360" w:lineRule="auto"/>
              <w:jc w:val="right"/>
              <w:rPr>
                <w:rFonts w:hint="eastAsia" w:ascii="仿宋" w:hAnsi="仿宋" w:eastAsia="仿宋" w:cs="仿宋"/>
                <w:color w:val="auto"/>
                <w:sz w:val="24"/>
                <w:highlight w:val="none"/>
              </w:rPr>
            </w:pPr>
          </w:p>
        </w:tc>
        <w:tc>
          <w:tcPr>
            <w:tcW w:w="504" w:type="pct"/>
            <w:tcBorders>
              <w:top w:val="single" w:color="000000" w:sz="8"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14:paraId="2C1B9462">
            <w:pPr>
              <w:spacing w:line="360" w:lineRule="auto"/>
              <w:jc w:val="left"/>
              <w:rPr>
                <w:rFonts w:hint="eastAsia" w:ascii="仿宋" w:hAnsi="仿宋" w:eastAsia="仿宋" w:cs="仿宋"/>
                <w:color w:val="auto"/>
                <w:sz w:val="24"/>
                <w:highlight w:val="none"/>
              </w:rPr>
            </w:pPr>
          </w:p>
        </w:tc>
      </w:tr>
      <w:tr w14:paraId="2D30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433" w:type="pct"/>
            <w:tcBorders>
              <w:top w:val="single" w:color="000000" w:sz="8" w:space="0"/>
              <w:left w:val="single" w:color="auto" w:sz="4" w:space="0"/>
              <w:bottom w:val="single" w:color="auto" w:sz="4" w:space="0"/>
              <w:right w:val="single" w:color="000000" w:sz="8" w:space="0"/>
            </w:tcBorders>
            <w:shd w:val="clear" w:color="auto" w:fill="FFFFFF"/>
            <w:noWrap w:val="0"/>
            <w:tcMar>
              <w:top w:w="15" w:type="dxa"/>
              <w:left w:w="15" w:type="dxa"/>
              <w:right w:w="15" w:type="dxa"/>
            </w:tcMar>
            <w:vAlign w:val="center"/>
          </w:tcPr>
          <w:p w14:paraId="066BE4BF">
            <w:pPr>
              <w:widowControl/>
              <w:jc w:val="center"/>
              <w:textAlignment w:val="center"/>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1-2</w:t>
            </w:r>
          </w:p>
        </w:tc>
        <w:tc>
          <w:tcPr>
            <w:tcW w:w="2106"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453AB72F">
            <w:pPr>
              <w:widowControl/>
              <w:jc w:val="left"/>
              <w:textAlignment w:val="center"/>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带肋钢筋（HRB400）</w:t>
            </w:r>
          </w:p>
        </w:tc>
        <w:tc>
          <w:tcPr>
            <w:tcW w:w="383"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32286B3B">
            <w:pPr>
              <w:widowControl/>
              <w:jc w:val="center"/>
              <w:textAlignment w:val="center"/>
              <w:rPr>
                <w:rFonts w:hint="eastAsia" w:ascii="仿宋" w:hAnsi="仿宋" w:eastAsia="仿宋" w:cs="仿宋"/>
                <w:bCs w:val="0"/>
                <w:color w:val="auto"/>
                <w:sz w:val="24"/>
                <w:highlight w:val="none"/>
                <w:lang w:bidi="ar"/>
              </w:rPr>
            </w:pPr>
            <w:r>
              <w:rPr>
                <w:rFonts w:hint="eastAsia" w:ascii="仿宋" w:hAnsi="仿宋" w:eastAsia="仿宋" w:cs="仿宋"/>
                <w:color w:val="auto"/>
                <w:sz w:val="24"/>
                <w:highlight w:val="none"/>
                <w:lang w:bidi="ar"/>
              </w:rPr>
              <w:t>kg</w:t>
            </w:r>
          </w:p>
        </w:tc>
        <w:tc>
          <w:tcPr>
            <w:tcW w:w="774"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21C2B05A">
            <w:pPr>
              <w:widowControl/>
              <w:jc w:val="center"/>
              <w:textAlignment w:val="center"/>
              <w:rPr>
                <w:rFonts w:hint="eastAsia" w:ascii="仿宋" w:hAnsi="仿宋" w:eastAsia="仿宋" w:cs="仿宋"/>
                <w:color w:val="auto"/>
                <w:sz w:val="24"/>
                <w:szCs w:val="24"/>
                <w:highlight w:val="none"/>
                <w:lang w:val="en-US" w:eastAsia="zh-CN" w:bidi="ar"/>
              </w:rPr>
            </w:pPr>
            <w:r>
              <w:rPr>
                <w:rFonts w:hint="default" w:ascii="仿宋" w:hAnsi="仿宋" w:eastAsia="仿宋" w:cs="仿宋"/>
                <w:color w:val="auto"/>
                <w:sz w:val="24"/>
                <w:szCs w:val="24"/>
                <w:highlight w:val="none"/>
                <w:lang w:val="en-US" w:eastAsia="zh-CN" w:bidi="ar"/>
              </w:rPr>
              <w:t>26730676</w:t>
            </w:r>
          </w:p>
        </w:tc>
        <w:tc>
          <w:tcPr>
            <w:tcW w:w="399"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753B9BC8">
            <w:pPr>
              <w:widowControl/>
              <w:spacing w:line="240" w:lineRule="auto"/>
              <w:jc w:val="center"/>
              <w:textAlignment w:val="center"/>
              <w:rPr>
                <w:rFonts w:hint="eastAsia" w:ascii="仿宋" w:hAnsi="仿宋" w:eastAsia="仿宋" w:cs="仿宋"/>
                <w:bCs w:val="0"/>
                <w:color w:val="auto"/>
                <w:sz w:val="24"/>
                <w:highlight w:val="none"/>
                <w:lang w:bidi="ar"/>
              </w:rPr>
            </w:pPr>
          </w:p>
        </w:tc>
        <w:tc>
          <w:tcPr>
            <w:tcW w:w="399" w:type="pct"/>
            <w:tcBorders>
              <w:top w:val="single" w:color="000000" w:sz="8" w:space="0"/>
              <w:left w:val="single" w:color="000000" w:sz="8" w:space="0"/>
              <w:bottom w:val="single" w:color="auto" w:sz="4" w:space="0"/>
              <w:right w:val="single" w:color="auto" w:sz="4" w:space="0"/>
            </w:tcBorders>
            <w:shd w:val="clear" w:color="auto" w:fill="FFFFFF"/>
            <w:noWrap w:val="0"/>
            <w:tcMar>
              <w:top w:w="15" w:type="dxa"/>
              <w:left w:w="15" w:type="dxa"/>
              <w:right w:w="15" w:type="dxa"/>
            </w:tcMar>
            <w:vAlign w:val="center"/>
          </w:tcPr>
          <w:p w14:paraId="01765327">
            <w:pPr>
              <w:spacing w:line="360" w:lineRule="auto"/>
              <w:jc w:val="right"/>
              <w:rPr>
                <w:rFonts w:hint="eastAsia" w:ascii="仿宋" w:hAnsi="仿宋" w:eastAsia="仿宋" w:cs="仿宋"/>
                <w:color w:val="auto"/>
                <w:sz w:val="24"/>
                <w:highlight w:val="none"/>
              </w:rPr>
            </w:pPr>
          </w:p>
        </w:tc>
        <w:tc>
          <w:tcPr>
            <w:tcW w:w="504" w:type="pct"/>
            <w:tcBorders>
              <w:top w:val="single" w:color="000000" w:sz="8"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14:paraId="1FF5C6C4">
            <w:pPr>
              <w:spacing w:line="360" w:lineRule="auto"/>
              <w:jc w:val="left"/>
              <w:rPr>
                <w:rFonts w:hint="eastAsia" w:ascii="仿宋" w:hAnsi="仿宋" w:eastAsia="仿宋" w:cs="仿宋"/>
                <w:color w:val="auto"/>
                <w:sz w:val="24"/>
                <w:highlight w:val="none"/>
              </w:rPr>
            </w:pPr>
          </w:p>
        </w:tc>
      </w:tr>
      <w:tr w14:paraId="4AAA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433" w:type="pct"/>
            <w:tcBorders>
              <w:top w:val="single" w:color="000000" w:sz="8" w:space="0"/>
              <w:left w:val="single" w:color="auto" w:sz="4" w:space="0"/>
              <w:bottom w:val="single" w:color="auto" w:sz="4" w:space="0"/>
              <w:right w:val="single" w:color="000000" w:sz="8" w:space="0"/>
            </w:tcBorders>
            <w:shd w:val="clear" w:color="auto" w:fill="FFFFFF"/>
            <w:noWrap w:val="0"/>
            <w:tcMar>
              <w:top w:w="15" w:type="dxa"/>
              <w:left w:w="15" w:type="dxa"/>
              <w:right w:w="15" w:type="dxa"/>
            </w:tcMar>
            <w:vAlign w:val="center"/>
          </w:tcPr>
          <w:p w14:paraId="6DE55F6A">
            <w:pPr>
              <w:widowControl/>
              <w:jc w:val="center"/>
              <w:textAlignment w:val="center"/>
              <w:rPr>
                <w:rFonts w:hint="default" w:ascii="仿宋" w:hAnsi="仿宋" w:eastAsia="仿宋" w:cs="仿宋"/>
                <w:color w:val="auto"/>
                <w:sz w:val="24"/>
                <w:highlight w:val="none"/>
                <w:lang w:val="en-US" w:eastAsia="zh-CN" w:bidi="ar"/>
              </w:rPr>
            </w:pPr>
            <w:r>
              <w:rPr>
                <w:rFonts w:hint="eastAsia" w:ascii="仿宋" w:hAnsi="仿宋" w:eastAsia="仿宋" w:cs="仿宋"/>
                <w:color w:val="auto"/>
                <w:sz w:val="24"/>
                <w:highlight w:val="none"/>
                <w:lang w:val="en-US" w:eastAsia="zh-CN" w:bidi="ar"/>
              </w:rPr>
              <w:t>1-3</w:t>
            </w:r>
          </w:p>
        </w:tc>
        <w:tc>
          <w:tcPr>
            <w:tcW w:w="2106"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2A156C70">
            <w:pPr>
              <w:widowControl/>
              <w:jc w:val="left"/>
              <w:textAlignment w:val="center"/>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后张法预应力钢绞线(T梁)</w:t>
            </w:r>
          </w:p>
        </w:tc>
        <w:tc>
          <w:tcPr>
            <w:tcW w:w="383"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059CBCEE">
            <w:pPr>
              <w:widowControl/>
              <w:jc w:val="center"/>
              <w:textAlignment w:val="center"/>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kg</w:t>
            </w:r>
          </w:p>
        </w:tc>
        <w:tc>
          <w:tcPr>
            <w:tcW w:w="774"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440325FD">
            <w:pPr>
              <w:widowControl/>
              <w:jc w:val="center"/>
              <w:textAlignment w:val="center"/>
              <w:rPr>
                <w:rFonts w:hint="eastAsia" w:ascii="仿宋" w:hAnsi="仿宋" w:eastAsia="仿宋" w:cs="仿宋"/>
                <w:color w:val="auto"/>
                <w:sz w:val="24"/>
                <w:szCs w:val="24"/>
                <w:highlight w:val="none"/>
                <w:lang w:val="en-US" w:eastAsia="zh-CN" w:bidi="ar"/>
              </w:rPr>
            </w:pPr>
            <w:r>
              <w:rPr>
                <w:rFonts w:hint="default" w:ascii="仿宋" w:hAnsi="仿宋" w:eastAsia="仿宋" w:cs="仿宋"/>
                <w:color w:val="auto"/>
                <w:sz w:val="24"/>
                <w:szCs w:val="24"/>
                <w:highlight w:val="none"/>
                <w:lang w:val="en-US" w:eastAsia="zh-CN" w:bidi="ar"/>
              </w:rPr>
              <w:t>9664535</w:t>
            </w:r>
          </w:p>
        </w:tc>
        <w:tc>
          <w:tcPr>
            <w:tcW w:w="399" w:type="pct"/>
            <w:tcBorders>
              <w:top w:val="single" w:color="000000" w:sz="8"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2DFFC584">
            <w:pPr>
              <w:widowControl/>
              <w:spacing w:line="240" w:lineRule="auto"/>
              <w:jc w:val="center"/>
              <w:textAlignment w:val="center"/>
              <w:rPr>
                <w:rFonts w:hint="eastAsia" w:ascii="仿宋" w:hAnsi="仿宋" w:eastAsia="仿宋" w:cs="仿宋"/>
                <w:bCs w:val="0"/>
                <w:color w:val="auto"/>
                <w:sz w:val="24"/>
                <w:highlight w:val="none"/>
                <w:lang w:bidi="ar"/>
              </w:rPr>
            </w:pPr>
          </w:p>
        </w:tc>
        <w:tc>
          <w:tcPr>
            <w:tcW w:w="399" w:type="pct"/>
            <w:tcBorders>
              <w:top w:val="single" w:color="000000" w:sz="8" w:space="0"/>
              <w:left w:val="single" w:color="000000" w:sz="8" w:space="0"/>
              <w:bottom w:val="single" w:color="auto" w:sz="4" w:space="0"/>
              <w:right w:val="single" w:color="auto" w:sz="4" w:space="0"/>
            </w:tcBorders>
            <w:shd w:val="clear" w:color="auto" w:fill="FFFFFF"/>
            <w:noWrap w:val="0"/>
            <w:tcMar>
              <w:top w:w="15" w:type="dxa"/>
              <w:left w:w="15" w:type="dxa"/>
              <w:right w:w="15" w:type="dxa"/>
            </w:tcMar>
            <w:vAlign w:val="center"/>
          </w:tcPr>
          <w:p w14:paraId="12C54D1B">
            <w:pPr>
              <w:spacing w:line="360" w:lineRule="auto"/>
              <w:jc w:val="right"/>
              <w:rPr>
                <w:rFonts w:hint="eastAsia" w:ascii="仿宋" w:hAnsi="仿宋" w:eastAsia="仿宋" w:cs="仿宋"/>
                <w:color w:val="auto"/>
                <w:sz w:val="24"/>
                <w:highlight w:val="none"/>
              </w:rPr>
            </w:pPr>
          </w:p>
        </w:tc>
        <w:tc>
          <w:tcPr>
            <w:tcW w:w="504" w:type="pct"/>
            <w:tcBorders>
              <w:top w:val="single" w:color="000000" w:sz="8"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14:paraId="6920D105">
            <w:pPr>
              <w:spacing w:line="360" w:lineRule="auto"/>
              <w:jc w:val="left"/>
              <w:rPr>
                <w:rFonts w:hint="eastAsia" w:ascii="仿宋" w:hAnsi="仿宋" w:eastAsia="仿宋" w:cs="仿宋"/>
                <w:color w:val="auto"/>
                <w:sz w:val="24"/>
                <w:highlight w:val="none"/>
              </w:rPr>
            </w:pPr>
          </w:p>
        </w:tc>
      </w:tr>
      <w:tr w14:paraId="11D6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trPr>
        <w:tc>
          <w:tcPr>
            <w:tcW w:w="433" w:type="pct"/>
            <w:tcBorders>
              <w:top w:val="single" w:color="auto" w:sz="4" w:space="0"/>
              <w:left w:val="single" w:color="auto" w:sz="4" w:space="0"/>
              <w:bottom w:val="single" w:color="auto" w:sz="4" w:space="0"/>
              <w:right w:val="single" w:color="000000" w:sz="8" w:space="0"/>
            </w:tcBorders>
            <w:shd w:val="clear" w:color="auto" w:fill="FFFFFF"/>
            <w:noWrap w:val="0"/>
            <w:tcMar>
              <w:top w:w="15" w:type="dxa"/>
              <w:left w:w="15" w:type="dxa"/>
              <w:right w:w="15" w:type="dxa"/>
            </w:tcMar>
            <w:vAlign w:val="center"/>
          </w:tcPr>
          <w:p w14:paraId="2CFB0ADB">
            <w:pPr>
              <w:widowControl/>
              <w:jc w:val="center"/>
              <w:textAlignment w:val="center"/>
              <w:rPr>
                <w:rFonts w:hint="eastAsia" w:ascii="仿宋" w:hAnsi="仿宋" w:eastAsia="仿宋" w:cs="仿宋"/>
                <w:bCs/>
                <w:color w:val="auto"/>
                <w:sz w:val="24"/>
                <w:highlight w:val="none"/>
                <w:lang w:eastAsia="zh-CN" w:bidi="ar"/>
              </w:rPr>
            </w:pPr>
            <w:r>
              <w:rPr>
                <w:rFonts w:hint="eastAsia" w:ascii="仿宋" w:hAnsi="仿宋" w:eastAsia="仿宋" w:cs="仿宋"/>
                <w:bCs/>
                <w:color w:val="auto"/>
                <w:sz w:val="24"/>
                <w:highlight w:val="none"/>
                <w:lang w:bidi="ar"/>
              </w:rPr>
              <w:t>1-</w:t>
            </w:r>
            <w:r>
              <w:rPr>
                <w:rFonts w:hint="eastAsia" w:ascii="仿宋" w:hAnsi="仿宋" w:eastAsia="仿宋" w:cs="仿宋"/>
                <w:bCs/>
                <w:color w:val="auto"/>
                <w:sz w:val="24"/>
                <w:highlight w:val="none"/>
                <w:lang w:val="en-US" w:eastAsia="zh-CN" w:bidi="ar"/>
              </w:rPr>
              <w:t>4</w:t>
            </w:r>
          </w:p>
        </w:tc>
        <w:tc>
          <w:tcPr>
            <w:tcW w:w="2106" w:type="pct"/>
            <w:tcBorders>
              <w:top w:val="single" w:color="auto" w:sz="4"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0D862B82">
            <w:pPr>
              <w:widowControl/>
              <w:jc w:val="left"/>
              <w:textAlignment w:val="center"/>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C50混凝土</w:t>
            </w:r>
          </w:p>
        </w:tc>
        <w:tc>
          <w:tcPr>
            <w:tcW w:w="383" w:type="pct"/>
            <w:tcBorders>
              <w:top w:val="single" w:color="auto" w:sz="4"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6B7BF09F">
            <w:pPr>
              <w:widowControl/>
              <w:jc w:val="center"/>
              <w:textAlignment w:val="center"/>
              <w:rPr>
                <w:rFonts w:hint="eastAsia" w:ascii="仿宋" w:hAnsi="仿宋" w:eastAsia="仿宋" w:cs="仿宋"/>
                <w:bCs/>
                <w:color w:val="auto"/>
                <w:sz w:val="24"/>
                <w:highlight w:val="none"/>
                <w:lang w:bidi="ar"/>
              </w:rPr>
            </w:pPr>
            <w:r>
              <w:rPr>
                <w:rFonts w:hint="eastAsia" w:ascii="仿宋" w:hAnsi="仿宋" w:eastAsia="仿宋" w:cs="仿宋"/>
                <w:bCs/>
                <w:color w:val="auto"/>
                <w:sz w:val="24"/>
                <w:highlight w:val="none"/>
                <w:lang w:bidi="ar"/>
              </w:rPr>
              <w:t>m³</w:t>
            </w:r>
          </w:p>
        </w:tc>
        <w:tc>
          <w:tcPr>
            <w:tcW w:w="774" w:type="pct"/>
            <w:tcBorders>
              <w:top w:val="single" w:color="auto" w:sz="4"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35C55660">
            <w:pPr>
              <w:widowControl/>
              <w:jc w:val="center"/>
              <w:textAlignment w:val="center"/>
              <w:rPr>
                <w:rFonts w:hint="default" w:ascii="仿宋" w:hAnsi="仿宋" w:eastAsia="仿宋" w:cs="仿宋"/>
                <w:bCs w:val="0"/>
                <w:color w:val="auto"/>
                <w:sz w:val="24"/>
                <w:highlight w:val="none"/>
                <w:lang w:val="en-US" w:bidi="ar"/>
              </w:rPr>
            </w:pPr>
            <w:r>
              <w:rPr>
                <w:rFonts w:hint="eastAsia" w:ascii="仿宋" w:hAnsi="仿宋" w:eastAsia="仿宋" w:cs="仿宋"/>
                <w:color w:val="auto"/>
                <w:sz w:val="24"/>
                <w:szCs w:val="24"/>
                <w:highlight w:val="none"/>
                <w:lang w:val="en-US" w:eastAsia="zh-CN" w:bidi="ar"/>
              </w:rPr>
              <w:t>176789.72</w:t>
            </w:r>
          </w:p>
        </w:tc>
        <w:tc>
          <w:tcPr>
            <w:tcW w:w="399" w:type="pct"/>
            <w:tcBorders>
              <w:top w:val="single" w:color="auto" w:sz="4" w:space="0"/>
              <w:left w:val="single" w:color="000000" w:sz="8" w:space="0"/>
              <w:bottom w:val="single" w:color="auto" w:sz="4" w:space="0"/>
              <w:right w:val="single" w:color="000000" w:sz="8" w:space="0"/>
            </w:tcBorders>
            <w:shd w:val="clear" w:color="auto" w:fill="FFFFFF"/>
            <w:noWrap w:val="0"/>
            <w:tcMar>
              <w:top w:w="15" w:type="dxa"/>
              <w:left w:w="15" w:type="dxa"/>
              <w:right w:w="15" w:type="dxa"/>
            </w:tcMar>
            <w:vAlign w:val="center"/>
          </w:tcPr>
          <w:p w14:paraId="6569CF48">
            <w:pPr>
              <w:widowControl/>
              <w:spacing w:line="240" w:lineRule="auto"/>
              <w:jc w:val="center"/>
              <w:textAlignment w:val="center"/>
              <w:rPr>
                <w:rFonts w:hint="eastAsia" w:ascii="仿宋" w:hAnsi="仿宋" w:eastAsia="仿宋" w:cs="仿宋"/>
                <w:bCs w:val="0"/>
                <w:color w:val="auto"/>
                <w:sz w:val="24"/>
                <w:highlight w:val="none"/>
                <w:lang w:bidi="ar"/>
              </w:rPr>
            </w:pPr>
          </w:p>
        </w:tc>
        <w:tc>
          <w:tcPr>
            <w:tcW w:w="399" w:type="pct"/>
            <w:tcBorders>
              <w:top w:val="single" w:color="auto" w:sz="4" w:space="0"/>
              <w:left w:val="single" w:color="000000" w:sz="8" w:space="0"/>
              <w:bottom w:val="single" w:color="auto" w:sz="4" w:space="0"/>
              <w:right w:val="single" w:color="auto" w:sz="4" w:space="0"/>
            </w:tcBorders>
            <w:shd w:val="clear" w:color="auto" w:fill="FFFFFF"/>
            <w:noWrap w:val="0"/>
            <w:tcMar>
              <w:top w:w="15" w:type="dxa"/>
              <w:left w:w="15" w:type="dxa"/>
              <w:right w:w="15" w:type="dxa"/>
            </w:tcMar>
            <w:vAlign w:val="center"/>
          </w:tcPr>
          <w:p w14:paraId="4A293CEF">
            <w:pPr>
              <w:spacing w:line="360" w:lineRule="auto"/>
              <w:jc w:val="right"/>
              <w:rPr>
                <w:rFonts w:hint="eastAsia" w:ascii="仿宋" w:hAnsi="仿宋" w:eastAsia="仿宋" w:cs="仿宋"/>
                <w:color w:val="auto"/>
                <w:sz w:val="24"/>
                <w:highlight w:val="none"/>
              </w:rPr>
            </w:pPr>
          </w:p>
        </w:tc>
        <w:tc>
          <w:tcPr>
            <w:tcW w:w="504" w:type="pc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14:paraId="140380BF">
            <w:pPr>
              <w:widowControl/>
              <w:spacing w:line="360" w:lineRule="auto"/>
              <w:jc w:val="left"/>
              <w:textAlignment w:val="top"/>
              <w:rPr>
                <w:rFonts w:hint="eastAsia" w:ascii="仿宋" w:hAnsi="仿宋" w:eastAsia="仿宋" w:cs="仿宋"/>
                <w:color w:val="auto"/>
                <w:sz w:val="24"/>
                <w:highlight w:val="none"/>
              </w:rPr>
            </w:pPr>
          </w:p>
        </w:tc>
      </w:tr>
      <w:tr w14:paraId="0508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14:paraId="40E8BD65">
            <w:pPr>
              <w:widowControl/>
              <w:spacing w:line="360" w:lineRule="auto"/>
              <w:jc w:val="center"/>
              <w:textAlignment w:val="top"/>
              <w:rPr>
                <w:rFonts w:ascii="仿宋" w:hAnsi="仿宋" w:eastAsia="仿宋" w:cs="仿宋"/>
                <w:color w:val="auto"/>
                <w:sz w:val="24"/>
                <w:highlight w:val="none"/>
              </w:rPr>
            </w:pPr>
            <w:r>
              <w:rPr>
                <w:rFonts w:hint="eastAsia" w:ascii="仿宋" w:hAnsi="仿宋" w:eastAsia="仿宋" w:cs="仿宋"/>
                <w:color w:val="auto"/>
                <w:sz w:val="24"/>
                <w:highlight w:val="none"/>
              </w:rPr>
              <w:t>合计          人民币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p>
        </w:tc>
      </w:tr>
    </w:tbl>
    <w:p w14:paraId="35278E0D">
      <w:pPr>
        <w:spacing w:line="360" w:lineRule="exact"/>
        <w:rPr>
          <w:rFonts w:hint="eastAsia" w:ascii="仿宋" w:hAnsi="仿宋" w:eastAsia="仿宋" w:cs="仿宋"/>
          <w:color w:val="auto"/>
          <w:szCs w:val="21"/>
          <w:highlight w:val="none"/>
        </w:rPr>
      </w:pPr>
    </w:p>
    <w:p w14:paraId="6D447E7B">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w:t>
      </w:r>
    </w:p>
    <w:p w14:paraId="454F2E41">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1.合计应与附件</w:t>
      </w:r>
      <w:r>
        <w:rPr>
          <w:rFonts w:hint="eastAsia" w:ascii="仿宋" w:hAnsi="仿宋" w:eastAsia="仿宋" w:cs="仿宋"/>
          <w:color w:val="auto"/>
          <w:szCs w:val="21"/>
          <w:highlight w:val="none"/>
          <w:lang w:val="en-US" w:eastAsia="zh-CN"/>
        </w:rPr>
        <w:t>八</w:t>
      </w:r>
      <w:r>
        <w:rPr>
          <w:rFonts w:hint="eastAsia" w:ascii="仿宋" w:hAnsi="仿宋" w:eastAsia="仿宋" w:cs="仿宋"/>
          <w:color w:val="auto"/>
          <w:szCs w:val="21"/>
          <w:highlight w:val="none"/>
        </w:rPr>
        <w:t>“开标一览表”中投标总报价相一致。</w:t>
      </w:r>
    </w:p>
    <w:p w14:paraId="282C960F">
      <w:pPr>
        <w:spacing w:line="36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bCs/>
          <w:color w:val="auto"/>
          <w:szCs w:val="21"/>
          <w:highlight w:val="none"/>
          <w:u w:val="single"/>
        </w:rPr>
        <w:t>▲不提供投标分项报价表将视为没有实质性响应采购文件</w:t>
      </w:r>
      <w:r>
        <w:rPr>
          <w:rFonts w:hint="eastAsia" w:ascii="仿宋" w:hAnsi="仿宋" w:eastAsia="仿宋" w:cs="仿宋"/>
          <w:b/>
          <w:bCs/>
          <w:color w:val="auto"/>
          <w:szCs w:val="21"/>
          <w:highlight w:val="none"/>
        </w:rPr>
        <w:t>。</w:t>
      </w:r>
    </w:p>
    <w:p w14:paraId="1EBFD946">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3.本表可在不改变主要格式的情况下根据具体需要自行调整。</w:t>
      </w:r>
    </w:p>
    <w:p w14:paraId="0E626AF8">
      <w:pPr>
        <w:spacing w:line="360" w:lineRule="exact"/>
        <w:rPr>
          <w:rFonts w:ascii="仿宋" w:hAnsi="仿宋" w:eastAsia="仿宋" w:cs="仿宋"/>
          <w:b/>
          <w:bCs/>
          <w:color w:val="auto"/>
          <w:szCs w:val="21"/>
          <w:highlight w:val="none"/>
          <w:u w:val="single"/>
        </w:rPr>
      </w:pPr>
      <w:r>
        <w:rPr>
          <w:rFonts w:hint="eastAsia" w:ascii="仿宋" w:hAnsi="仿宋" w:eastAsia="仿宋" w:cs="仿宋"/>
          <w:b/>
          <w:bCs/>
          <w:color w:val="auto"/>
          <w:szCs w:val="21"/>
          <w:highlight w:val="none"/>
        </w:rPr>
        <w:t>4.</w:t>
      </w:r>
      <w:r>
        <w:rPr>
          <w:rFonts w:hint="eastAsia" w:ascii="仿宋" w:hAnsi="仿宋" w:eastAsia="仿宋" w:cs="仿宋"/>
          <w:b/>
          <w:bCs/>
          <w:color w:val="auto"/>
          <w:szCs w:val="21"/>
          <w:highlight w:val="none"/>
          <w:u w:val="single"/>
        </w:rPr>
        <w:t>▲上表“单价”、“合价”均为含税价，增值税税率为13%。</w:t>
      </w:r>
    </w:p>
    <w:p w14:paraId="7ABF61F8">
      <w:pPr>
        <w:spacing w:line="360" w:lineRule="auto"/>
        <w:ind w:firstLine="4320" w:firstLineChars="1800"/>
        <w:jc w:val="left"/>
        <w:rPr>
          <w:rFonts w:hint="eastAsia" w:ascii="仿宋" w:hAnsi="仿宋" w:eastAsia="仿宋" w:cs="仿宋"/>
          <w:color w:val="auto"/>
          <w:sz w:val="24"/>
          <w:highlight w:val="none"/>
        </w:rPr>
      </w:pPr>
    </w:p>
    <w:p w14:paraId="2FAB6CF0">
      <w:pPr>
        <w:spacing w:line="360" w:lineRule="auto"/>
        <w:ind w:left="3780" w:leftChars="18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投标供应商全称（盖单位公章）：</w:t>
      </w:r>
    </w:p>
    <w:p w14:paraId="412BB241">
      <w:pPr>
        <w:spacing w:line="360" w:lineRule="auto"/>
        <w:ind w:firstLine="1200" w:firstLineChars="5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法定代表人（法定负责人） 或授权代表（签字或盖章）：</w:t>
      </w:r>
    </w:p>
    <w:p w14:paraId="229C3951">
      <w:pPr>
        <w:spacing w:line="360" w:lineRule="exact"/>
        <w:jc w:val="right"/>
        <w:rPr>
          <w:rFonts w:hint="eastAsia" w:ascii="仿宋" w:hAnsi="仿宋" w:eastAsia="仿宋" w:cs="仿宋"/>
          <w:color w:val="auto"/>
          <w:sz w:val="24"/>
          <w:highlight w:val="none"/>
        </w:rPr>
        <w:sectPr>
          <w:footerReference r:id="rId6" w:type="default"/>
          <w:pgSz w:w="11906" w:h="16838"/>
          <w:pgMar w:top="1134" w:right="1134" w:bottom="1134" w:left="1134" w:header="680" w:footer="567" w:gutter="0"/>
          <w:pgNumType w:fmt="numberInDash"/>
          <w:cols w:space="720" w:num="1"/>
          <w:docGrid w:linePitch="312" w:charSpace="0"/>
        </w:sect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1608BD60">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93C21">
    <w:pPr>
      <w:pStyle w:val="6"/>
      <w:jc w:val="center"/>
      <w:rPr>
        <w:rFonts w:hint="eastAsia"/>
      </w:rPr>
    </w:pPr>
    <w:r>
      <w:fldChar w:fldCharType="begin"/>
    </w:r>
    <w:r>
      <w:instrText xml:space="preserve">PAGE   \* MERGEFORMAT</w:instrText>
    </w:r>
    <w:r>
      <w:fldChar w:fldCharType="separate"/>
    </w:r>
    <w:r>
      <w:rPr>
        <w:lang w:val="zh-CN"/>
      </w:rPr>
      <w:t>2</w:t>
    </w:r>
    <w:r>
      <w:fldChar w:fldCharType="end"/>
    </w:r>
  </w:p>
  <w:p w14:paraId="2DD916E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C66BD">
    <w:pPr>
      <w:pStyle w:val="6"/>
      <w:jc w:val="center"/>
      <w:rPr>
        <w:rStyle w:val="12"/>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7133E96">
                          <w:pPr>
                            <w:pStyle w:val="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6mDjrR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OOQy9wP/4RBxnDxl6jDCTo3x7TLPac/Scjz1c9Xjv7X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epg460QEAAKMDAAAOAAAAAAAAAAEAIAAAACIB&#10;AABkcnMvZTJvRG9jLnhtbFBLBQYAAAAABgAGAFkBAABlBQAAAAA=&#10;">
              <v:path/>
              <v:fill on="f" focussize="0,0"/>
              <v:stroke on="f" weight="1.25pt"/>
              <v:imagedata o:title=""/>
              <o:lock v:ext="edit" aspectratio="f"/>
              <v:textbox inset="0mm,0mm,0mm,0mm" style="mso-fit-shape-to-text:t;">
                <w:txbxContent>
                  <w:p w14:paraId="27133E96">
                    <w:pPr>
                      <w:pStyle w:val="6"/>
                    </w:pPr>
                    <w:r>
                      <w:fldChar w:fldCharType="begin"/>
                    </w:r>
                    <w:r>
                      <w:instrText xml:space="preserve"> PAGE  \* MERGEFORMAT </w:instrText>
                    </w:r>
                    <w:r>
                      <w:fldChar w:fldCharType="separate"/>
                    </w:r>
                    <w:r>
                      <w:t>1</w:t>
                    </w:r>
                    <w:r>
                      <w:fldChar w:fldCharType="end"/>
                    </w:r>
                  </w:p>
                </w:txbxContent>
              </v:textbox>
            </v:shape>
          </w:pict>
        </mc:Fallback>
      </mc:AlternateContent>
    </w:r>
  </w:p>
  <w:p w14:paraId="5BF812DC">
    <w:pPr>
      <w:pStyle w:val="6"/>
      <w:jc w:val="center"/>
      <w:rPr>
        <w:rStyle w:val="12"/>
        <w:rFonts w:hint="eastAsia"/>
      </w:rPr>
    </w:pPr>
  </w:p>
  <w:p w14:paraId="4F2A9373">
    <w:pPr>
      <w:pStyle w:val="6"/>
      <w:jc w:val="center"/>
      <w:rPr>
        <w:rStyle w:val="12"/>
        <w:rFonts w:hint="eastAsia"/>
      </w:rPr>
    </w:pPr>
  </w:p>
  <w:p w14:paraId="7F9367AD">
    <w:pPr>
      <w:pStyle w:val="6"/>
      <w:rPr>
        <w:rStyle w:val="12"/>
        <w:rFonts w:hint="eastAsia"/>
      </w:rPr>
    </w:pPr>
  </w:p>
  <w:p w14:paraId="7A4F55A1">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39287">
    <w:pPr>
      <w:pStyle w:val="6"/>
      <w:jc w:val="center"/>
      <w:rPr>
        <w:rFonts w:hint="eastAsia"/>
      </w:rPr>
    </w:pPr>
    <w:r>
      <w:fldChar w:fldCharType="begin"/>
    </w:r>
    <w:r>
      <w:instrText xml:space="preserve">PAGE   \* MERGEFORMAT</w:instrText>
    </w:r>
    <w:r>
      <w:fldChar w:fldCharType="separate"/>
    </w:r>
    <w:r>
      <w:rPr>
        <w:lang w:val="zh-CN"/>
      </w:rPr>
      <w:t>2</w:t>
    </w:r>
    <w:r>
      <w:fldChar w:fldCharType="end"/>
    </w:r>
  </w:p>
  <w:p w14:paraId="1430C19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32C0">
    <w:pPr>
      <w:pStyle w:val="7"/>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F64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pacing w:before="0" w:beforeAutospacing="0" w:after="120" w:afterAutospacing="0"/>
      <w:ind w:left="0" w:right="0"/>
      <w:jc w:val="both"/>
    </w:pPr>
  </w:style>
  <w:style w:type="paragraph" w:styleId="3">
    <w:name w:val="Body Text Indent"/>
    <w:basedOn w:val="1"/>
    <w:qFormat/>
    <w:uiPriority w:val="0"/>
    <w:pPr>
      <w:ind w:left="480" w:hanging="480" w:hangingChars="200"/>
    </w:pPr>
    <w:rPr>
      <w:sz w:val="24"/>
    </w:rPr>
  </w:style>
  <w:style w:type="paragraph" w:styleId="4">
    <w:name w:val="Plain Text"/>
    <w:basedOn w:val="1"/>
    <w:next w:val="5"/>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5">
    <w:name w:val="Date"/>
    <w:basedOn w:val="1"/>
    <w:next w:val="1"/>
    <w:uiPriority w:val="0"/>
    <w:pPr>
      <w:ind w:left="100" w:leftChars="2500"/>
    </w:pPr>
  </w:style>
  <w:style w:type="paragraph" w:styleId="6">
    <w:name w:val="footer"/>
    <w:basedOn w:val="1"/>
    <w:uiPriority w:val="99"/>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2"/>
    <w:next w:val="9"/>
    <w:qFormat/>
    <w:uiPriority w:val="0"/>
    <w:pPr>
      <w:ind w:firstLine="420" w:firstLineChars="100"/>
    </w:pPr>
  </w:style>
  <w:style w:type="paragraph" w:styleId="9">
    <w:name w:val="Body Text First Indent 2"/>
    <w:basedOn w:val="3"/>
    <w:unhideWhenUsed/>
    <w:qFormat/>
    <w:uiPriority w:val="99"/>
    <w:pPr>
      <w:ind w:firstLine="420" w:firstLineChars="200"/>
    </w:pPr>
  </w:style>
  <w:style w:type="character" w:styleId="12">
    <w:name w:val="page number"/>
    <w:uiPriority w:val="0"/>
  </w:style>
  <w:style w:type="paragraph" w:customStyle="1" w:styleId="13">
    <w:name w:val="BodyText1I"/>
    <w:basedOn w:val="14"/>
    <w:qFormat/>
    <w:uiPriority w:val="0"/>
    <w:pPr>
      <w:spacing w:after="120" w:line="240" w:lineRule="auto"/>
      <w:ind w:firstLine="420" w:firstLineChars="100"/>
      <w:jc w:val="both"/>
    </w:pPr>
  </w:style>
  <w:style w:type="paragraph" w:customStyle="1" w:styleId="14">
    <w:name w:val="BodyText"/>
    <w:basedOn w:val="1"/>
    <w:qFormat/>
    <w:uiPriority w:val="0"/>
    <w:pPr>
      <w:spacing w:after="120" w:line="240" w:lineRule="auto"/>
      <w:jc w:val="both"/>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2026-11-04T08:26:06Z</dcterms:created>
  <dc:creator>lenovo</dc:creator>
  <cp:lastModifiedBy>lenovo</cp:lastModifiedBy>
  <dcterms:modified xsi:type="dcterms:W3CDTF">2026-11-04T08:26:31Z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eyJoZGlkIjoiMzRhZDBiZjdhZjJkOGJkYTIwZjlmNDBlZDc3NzAyMzEiLCJ1c2VySWQiOiI0OTMwNDAwNjAifQ==</vt:lpwstr>
  </property>
  <property fmtid="{D5CDD505-2E9C-101B-9397-08002B2CF9AE}" pid="4" name="ICV">
    <vt:lpwstr>183A006A0485435992994DF989C842E7_12</vt:lpwstr>
  </property>
</Properties>
</file>